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9" w:rsidRPr="00A31535" w:rsidRDefault="00667C69" w:rsidP="00667C6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67C69" w:rsidRPr="00A31535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67C69" w:rsidRPr="00A31535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667C69" w:rsidRPr="00A31535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667C69" w:rsidRPr="00AF5316" w:rsidRDefault="00667C69" w:rsidP="00667C6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67C69" w:rsidRPr="00667C69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>
        <w:rPr>
          <w:rFonts w:ascii="Arial" w:hAnsi="Arial" w:cs="Arial"/>
          <w:b/>
          <w:sz w:val="28"/>
          <w:szCs w:val="28"/>
          <w:lang w:val="ru-RU" w:eastAsia="bg-BG"/>
        </w:rPr>
        <w:t>1</w:t>
      </w:r>
      <w:r>
        <w:rPr>
          <w:rFonts w:ascii="Arial" w:hAnsi="Arial" w:cs="Arial"/>
          <w:b/>
          <w:sz w:val="28"/>
          <w:szCs w:val="28"/>
          <w:lang w:eastAsia="bg-BG"/>
        </w:rPr>
        <w:t>91</w:t>
      </w:r>
    </w:p>
    <w:p w:rsidR="00667C69" w:rsidRPr="00AF5316" w:rsidRDefault="00667C69" w:rsidP="00667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hAnsi="Arial" w:cs="Arial"/>
          <w:b/>
          <w:sz w:val="28"/>
          <w:szCs w:val="28"/>
          <w:lang w:val="en-US" w:eastAsia="bg-BG"/>
        </w:rPr>
        <w:t>1</w:t>
      </w:r>
      <w:r>
        <w:rPr>
          <w:rFonts w:ascii="Arial" w:hAnsi="Arial" w:cs="Arial"/>
          <w:b/>
          <w:sz w:val="28"/>
          <w:szCs w:val="28"/>
          <w:lang w:eastAsia="bg-BG"/>
        </w:rPr>
        <w:t>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>
        <w:rPr>
          <w:rFonts w:ascii="Arial" w:hAnsi="Arial" w:cs="Arial"/>
          <w:b/>
          <w:sz w:val="28"/>
          <w:szCs w:val="28"/>
          <w:lang w:eastAsia="bg-BG"/>
        </w:rPr>
        <w:t>02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>
        <w:rPr>
          <w:rFonts w:ascii="Arial" w:hAnsi="Arial" w:cs="Arial"/>
          <w:b/>
          <w:sz w:val="28"/>
          <w:szCs w:val="28"/>
          <w:lang w:eastAsia="bg-BG"/>
        </w:rPr>
        <w:t>08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</w:p>
    <w:p w:rsidR="00667C69" w:rsidRDefault="00667C69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ЗМСМА</w:t>
      </w:r>
    </w:p>
    <w:p w:rsidR="00667C69" w:rsidRPr="00B24074" w:rsidRDefault="00667C69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РУМОВГРАД</w:t>
      </w: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667C69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ab/>
        <w:t>І. Да се оттегли докладна записка по т.13 от дневния ред.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ab/>
        <w:t>ІІ. Приема в дневния ред да бъдат включени като: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16.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Утвърждаване на промяна в Общинската транспортна схема на община Крумовград. Отменяне на Решение № 122 от Протокол № 6 от 06.04.2016 г. на Общински съвет – Крумовград. Провеждане на процедура по реда на Закона за обществените поръчки за възлагане на обществен превоз на пътници по автобусни линии от утвърдената общинска транспортна схема на община Крумовград.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17.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Одобряване на изготвени пазарни оценки за продажба и учредяване право на строеж върху недвижими имоти – частна общинска собственост и определянето им за начални цени при провеждането на публични търгове.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18.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.Предоставяне на дарение от „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Дънди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Прешъс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Металс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Крумовград“ ЕАД.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19.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Одобряване проект за изменение на действащия ПУП на жилищно-казармения район на гр.Крумовград.</w:t>
      </w:r>
    </w:p>
    <w:p w:rsidR="00667C69" w:rsidRPr="00667C69" w:rsidRDefault="00667C69" w:rsidP="00667C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67C69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667C69" w:rsidRPr="00AF5316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667C69" w:rsidRPr="00E3379A" w:rsidRDefault="00667C69" w:rsidP="00667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27</w:t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27</w:t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E3379A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E3379A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667C69" w:rsidRDefault="00667C69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hAnsi="Times New Roman"/>
          <w:b/>
          <w:sz w:val="28"/>
          <w:szCs w:val="28"/>
          <w:lang w:eastAsia="bg-BG"/>
        </w:rPr>
        <w:t>/</w:t>
      </w:r>
    </w:p>
    <w:p w:rsidR="00667C69" w:rsidRDefault="00667C69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AF531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AF531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AF5316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667C69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>
        <w:rPr>
          <w:rFonts w:ascii="Arial" w:hAnsi="Arial" w:cs="Arial"/>
          <w:b/>
          <w:sz w:val="28"/>
          <w:szCs w:val="28"/>
          <w:lang w:val="ru-RU" w:eastAsia="bg-BG"/>
        </w:rPr>
        <w:t>1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92</w:t>
      </w:r>
    </w:p>
    <w:p w:rsidR="005C1F70" w:rsidRPr="00AF5316" w:rsidRDefault="005C1F70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02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08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</w:p>
    <w:p w:rsidR="005C1F70" w:rsidRDefault="005C1F70" w:rsidP="00AF5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На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основание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чл.21, ал.2 </w:t>
      </w:r>
      <w:proofErr w:type="spellStart"/>
      <w:r w:rsidRPr="00AF5316">
        <w:rPr>
          <w:rFonts w:ascii="Times New Roman" w:hAnsi="Times New Roman"/>
          <w:sz w:val="28"/>
          <w:szCs w:val="28"/>
          <w:lang w:val="en-US" w:eastAsia="bg-BG"/>
        </w:rPr>
        <w:t>от</w:t>
      </w:r>
      <w:proofErr w:type="spellEnd"/>
      <w:r w:rsidRPr="00AF5316">
        <w:rPr>
          <w:rFonts w:ascii="Times New Roman" w:hAnsi="Times New Roman"/>
          <w:sz w:val="28"/>
          <w:szCs w:val="28"/>
          <w:lang w:val="en-US" w:eastAsia="bg-BG"/>
        </w:rPr>
        <w:t xml:space="preserve"> ЗМСМА</w:t>
      </w:r>
    </w:p>
    <w:p w:rsidR="005C1F70" w:rsidRPr="00B24074" w:rsidRDefault="005C1F70" w:rsidP="00AF5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AF5316" w:rsidRDefault="005C1F70" w:rsidP="004B3390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E3379A" w:rsidRPr="00E3379A" w:rsidRDefault="00E3379A" w:rsidP="00E3379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E3379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ПРИЕМА </w:t>
      </w:r>
      <w:r w:rsidR="00667C69">
        <w:rPr>
          <w:rFonts w:ascii="Times New Roman" w:eastAsia="Times New Roman" w:hAnsi="Times New Roman"/>
          <w:b/>
          <w:sz w:val="28"/>
          <w:szCs w:val="28"/>
          <w:lang w:eastAsia="bg-BG"/>
        </w:rPr>
        <w:t>ЕДИНА</w:t>
      </w:r>
      <w:r w:rsidRPr="00E3379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ДЕСЕТОТО  </w:t>
      </w:r>
      <w:r w:rsidRPr="00E3379A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 да се проведе при следния </w:t>
      </w:r>
    </w:p>
    <w:p w:rsidR="00E3379A" w:rsidRPr="00E3379A" w:rsidRDefault="00E3379A" w:rsidP="00E3379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</w:p>
    <w:p w:rsidR="00E3379A" w:rsidRPr="00E3379A" w:rsidRDefault="00E3379A" w:rsidP="00E337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Д: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1. Информация за актуализирано разпределение на промените по бюджета на община Крумовград за второто тримесечие на 2016 година.</w:t>
      </w:r>
    </w:p>
    <w:p w:rsidR="00667C69" w:rsidRPr="00667C69" w:rsidRDefault="00667C69" w:rsidP="00667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2.Информация за изпълнение на бюджета на общината и на сметките за средствата от Европейския съюз за първото полугодие на 2016 година.</w:t>
      </w:r>
    </w:p>
    <w:p w:rsidR="00667C69" w:rsidRPr="00667C69" w:rsidRDefault="00667C69" w:rsidP="00667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3. Актуализация на бюджета на община Крумовград за 2016 година.</w:t>
      </w:r>
    </w:p>
    <w:p w:rsidR="00667C69" w:rsidRPr="00667C69" w:rsidRDefault="00667C69" w:rsidP="00667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4. Даване на съгласие за кандидатстване и предоставяне на средства от бюджета на община Крумовград за покриване на режийните разходи при реализиране на проект „Осигуряване на топъл обяд в община Крумовград“, финансиран по Оперативна програма за храни и/или основно материално подпомагане по Фонда за европейско подпомагане на най-нуждаещите се лица 2014-2020.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5. Приемане на механизъм по критерии и показатели за разпределение на средствата за субсидиране на междуселищни пътнически превози в община Крумовград през 2016 година.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6. Провеждане на процедура по реда на Закона за обществените поръчки за възлагане на обществен превоз на пътници по автобусни линии и курсове от утвърдените общинска и областна транспортна схеми, квота на община Крумовград.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7. Одобряване разходите за командировки на Председателя на Общински съвет Крумовград за първото полугодие на 2016 година.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8. Одобряване разходите за командировки на кмета на община Крумовград за първото полугодие на 2016 година.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г-н Метин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Байрамали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– председател на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ОбС</w:t>
      </w:r>
      <w:proofErr w:type="spellEnd"/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9. Актуализация на програмата за управление и разпореждане с имоти-общинска собственост в община Крумовград през 2016 година. 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10. Одобряване на пазарна оценка на лек автомобил – частна общинска собственост и определянето и за начална цена при провеждането на публичен търг.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11. Предложение за определяне на средищни училища на територията на община Крумовград за учебната 2016/2017 година.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12. Осигуряване на допълнителни средства за обезпечаване на учебния процес извън определените от единния разходен стандарт за училища на територията на община Крумовград за учебната 2016/2017 година, съгласно Наредба № 7 от 29.12.2000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13. Изменение в структурата на Общинска администрация Крумовград.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14. Предоставяне на 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ВиК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оператора за стопанисване, поддържане и експлоатация на 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новоизграден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обект публична общинска собственост на община Крумовград. 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15.</w:t>
      </w: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администрация, приет с Решение № 3 от Протокол № 2/26.11.2015 г. и изм. с Решение № 154 от Протокол № 8/09.05.2016 г. на Общински съвет – Крумовград.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докладва: г-н Метин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Байрамали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– председател на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ОбС</w:t>
      </w:r>
      <w:proofErr w:type="spellEnd"/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16.  Утвърждаване на промяна в Общинската транспортна схема на община Крумовград. Отменяне на Решение № 122 от Протокол № 6 от 06.04.2016 г. на Общински съвет – Крумовград. Провеждане на процедура по реда на Закона за обществените поръчки за възлагане на обществен превоз на пътници по автобусни линии от утвърдената общинска транспортна схема на община Крумовград.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17</w:t>
      </w: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Одобряване на изготвени пазарни оценки за продажба и учредяване право на строеж върху недвижими имоти – частна общинска собственост и определянето им за начални цени при провеждането на публични търгове.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18.Предоставяне на дарение от „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Дънди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Прешъс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Металс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Крумовград“ ЕАД.</w:t>
      </w:r>
    </w:p>
    <w:p w:rsid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 19</w:t>
      </w: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Одобряване проект за изменение на действащия ПУП на жилищно-казармения район на гр.Крумовград.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 xml:space="preserve">докладва: г-жа </w:t>
      </w:r>
      <w:proofErr w:type="spellStart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>Себихан</w:t>
      </w:r>
      <w:proofErr w:type="spellEnd"/>
      <w:r w:rsidRPr="00667C6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Мехмед – кмет на общината</w:t>
      </w:r>
    </w:p>
    <w:p w:rsidR="00E3379A" w:rsidRPr="00E3379A" w:rsidRDefault="00E3379A" w:rsidP="00E337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E3379A" w:rsidRDefault="00667C69" w:rsidP="00E337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27</w:t>
      </w:r>
      <w:r w:rsidR="005C1F70"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27</w:t>
      </w:r>
      <w:r w:rsidR="005C1F70" w:rsidRPr="00E3379A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E3379A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E3379A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Pr="00E3379A" w:rsidRDefault="005C1F70" w:rsidP="00E337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667C69" w:rsidRDefault="00667C69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F32B9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F32B9C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F32B9C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F32B9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667C69" w:rsidRDefault="005C1F70" w:rsidP="002F2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>
        <w:rPr>
          <w:rFonts w:ascii="Arial" w:hAnsi="Arial" w:cs="Arial"/>
          <w:b/>
          <w:sz w:val="28"/>
          <w:szCs w:val="28"/>
          <w:lang w:val="ru-RU" w:eastAsia="bg-BG"/>
        </w:rPr>
        <w:t>1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93</w:t>
      </w:r>
    </w:p>
    <w:p w:rsidR="005C1F70" w:rsidRDefault="005C1F70" w:rsidP="00F32B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02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 w:rsidR="00667C69">
        <w:rPr>
          <w:rFonts w:ascii="Arial" w:hAnsi="Arial" w:cs="Arial"/>
          <w:b/>
          <w:sz w:val="28"/>
          <w:szCs w:val="28"/>
          <w:lang w:eastAsia="bg-BG"/>
        </w:rPr>
        <w:t>08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Arial" w:hAnsi="Arial" w:cs="Arial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Pr="004B3390" w:rsidRDefault="005C1F70" w:rsidP="00F32B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 w:eastAsia="bg-BG"/>
        </w:rPr>
      </w:pPr>
    </w:p>
    <w:p w:rsidR="005C1F70" w:rsidRPr="00667C69" w:rsidRDefault="005C1F70" w:rsidP="00F32B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67C69">
        <w:rPr>
          <w:rFonts w:ascii="Times New Roman" w:hAnsi="Times New Roman"/>
          <w:sz w:val="28"/>
          <w:szCs w:val="28"/>
        </w:rPr>
        <w:t xml:space="preserve">На основание </w:t>
      </w:r>
      <w:r w:rsidR="00667C69" w:rsidRPr="00667C69">
        <w:rPr>
          <w:rFonts w:ascii="Times New Roman" w:hAnsi="Times New Roman"/>
          <w:sz w:val="28"/>
          <w:szCs w:val="28"/>
        </w:rPr>
        <w:t xml:space="preserve">чл.21 ал.1 т.6 от ЗМСМА и във връзка с чл.56 </w:t>
      </w:r>
      <w:r w:rsidR="00667C69" w:rsidRPr="00667C69">
        <w:rPr>
          <w:rFonts w:ascii="Times New Roman" w:hAnsi="Times New Roman"/>
          <w:sz w:val="28"/>
          <w:szCs w:val="28"/>
          <w:lang w:val="ru-RU"/>
        </w:rPr>
        <w:t xml:space="preserve">и чл.125 ал.4 </w:t>
      </w:r>
      <w:r w:rsidR="00667C69" w:rsidRPr="00667C69">
        <w:rPr>
          <w:rFonts w:ascii="Times New Roman" w:hAnsi="Times New Roman"/>
          <w:sz w:val="28"/>
          <w:szCs w:val="28"/>
        </w:rPr>
        <w:t>от Закона за публичните финанси и чл.42 ал.4  от Наредба за условията и реда за съставяне на тригодишната бюджетна прогноза за местните дейности и за съставяне приемане, изпълнение и отчитане на бюджета на община Крумовград</w:t>
      </w:r>
      <w:r w:rsidRPr="00667C69">
        <w:rPr>
          <w:rFonts w:ascii="Times New Roman" w:hAnsi="Times New Roman"/>
          <w:sz w:val="28"/>
          <w:szCs w:val="28"/>
        </w:rPr>
        <w:t xml:space="preserve"> ,</w:t>
      </w: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ОБЩИНСКИ СЪВЕТ ГР</w:t>
      </w:r>
      <w:proofErr w:type="gramStart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.К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РУМОВГРАД</w:t>
      </w: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proofErr w:type="gramStart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>Р  Е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 xml:space="preserve">  Ш  И  :</w:t>
      </w:r>
    </w:p>
    <w:p w:rsidR="005C1F70" w:rsidRDefault="005C1F70" w:rsidP="00F32B9C">
      <w:pPr>
        <w:spacing w:after="0" w:line="240" w:lineRule="auto"/>
        <w:rPr>
          <w:rFonts w:ascii="Times New Roman" w:hAnsi="Times New Roman"/>
          <w:sz w:val="28"/>
          <w:szCs w:val="28"/>
          <w:lang w:eastAsia="bg-BG"/>
        </w:rPr>
      </w:pPr>
    </w:p>
    <w:p w:rsidR="00667C69" w:rsidRPr="00E3379A" w:rsidRDefault="00667C69" w:rsidP="00F32B9C">
      <w:pPr>
        <w:spacing w:after="0" w:line="240" w:lineRule="auto"/>
        <w:rPr>
          <w:rFonts w:ascii="Times New Roman" w:hAnsi="Times New Roman"/>
          <w:sz w:val="28"/>
          <w:szCs w:val="28"/>
          <w:lang w:eastAsia="bg-BG"/>
        </w:rPr>
      </w:pP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Приема информация за актуализираното разпределение на промените по бюджета на община Крумовград за второто тримесечие на 2016 година, съгласно Приложение № 1, неразделна част от решението.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C1F70" w:rsidRPr="004B3390" w:rsidRDefault="005C1F70" w:rsidP="00F32B9C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5C1F70" w:rsidRPr="00AF5316" w:rsidRDefault="005C1F70" w:rsidP="00F32B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 xml:space="preserve">, от които за –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27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, против –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няма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, въздържали се –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няма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5C1F70" w:rsidRDefault="005C1F70" w:rsidP="00F32B9C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F32B9C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67C69" w:rsidRDefault="005C1F70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eastAsia="bg-BG"/>
        </w:rPr>
      </w:pPr>
    </w:p>
    <w:p w:rsidR="005C1F70" w:rsidRPr="00A31535" w:rsidRDefault="005C1F70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86783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31535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86783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667C69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667C69">
        <w:rPr>
          <w:rFonts w:ascii="Times New Roman" w:hAnsi="Times New Roman"/>
          <w:b/>
          <w:sz w:val="28"/>
          <w:szCs w:val="28"/>
          <w:lang w:val="ru-RU" w:eastAsia="bg-BG"/>
        </w:rPr>
        <w:t>194</w:t>
      </w:r>
    </w:p>
    <w:p w:rsidR="005C1F70" w:rsidRDefault="005C1F70" w:rsidP="0086783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Times New Roman" w:hAnsi="Times New Roman"/>
          <w:b/>
          <w:sz w:val="28"/>
          <w:szCs w:val="28"/>
          <w:lang w:val="en-US" w:eastAsia="bg-BG"/>
        </w:rPr>
        <w:t>1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Default="005C1F70" w:rsidP="00667C6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C69">
        <w:rPr>
          <w:rFonts w:ascii="Times New Roman" w:hAnsi="Times New Roman"/>
          <w:sz w:val="28"/>
          <w:szCs w:val="28"/>
        </w:rPr>
        <w:t xml:space="preserve">На основание </w:t>
      </w:r>
      <w:r w:rsidR="00667C69" w:rsidRPr="00667C69">
        <w:rPr>
          <w:rFonts w:ascii="Times New Roman" w:hAnsi="Times New Roman"/>
          <w:sz w:val="28"/>
        </w:rPr>
        <w:t xml:space="preserve">чл. 21 ал.1 т. 6 от ЗМСМА и във връзка с чл.137 ал.2 от Закона за публичните финанси и чл.54 от </w:t>
      </w:r>
      <w:proofErr w:type="spellStart"/>
      <w:r w:rsidR="00667C69" w:rsidRPr="00667C69">
        <w:rPr>
          <w:rFonts w:ascii="Times New Roman" w:hAnsi="Times New Roman"/>
          <w:sz w:val="28"/>
          <w:szCs w:val="28"/>
          <w:lang w:val="ru-RU"/>
        </w:rPr>
        <w:t>Наредбата</w:t>
      </w:r>
      <w:proofErr w:type="spellEnd"/>
      <w:r w:rsidR="00667C69" w:rsidRPr="00667C69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667C69" w:rsidRPr="00667C69">
        <w:rPr>
          <w:rFonts w:ascii="Times New Roman" w:hAnsi="Times New Roman"/>
          <w:sz w:val="28"/>
          <w:szCs w:val="28"/>
          <w:lang w:val="ru-RU"/>
        </w:rPr>
        <w:t>условията</w:t>
      </w:r>
      <w:proofErr w:type="spellEnd"/>
      <w:r w:rsidR="00667C69" w:rsidRPr="00667C6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667C69" w:rsidRPr="00667C69">
        <w:rPr>
          <w:rFonts w:ascii="Times New Roman" w:hAnsi="Times New Roman"/>
          <w:sz w:val="28"/>
          <w:szCs w:val="28"/>
          <w:lang w:val="ru-RU"/>
        </w:rPr>
        <w:t>реда</w:t>
      </w:r>
      <w:proofErr w:type="spellEnd"/>
      <w:r w:rsidR="00667C69" w:rsidRPr="00667C69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667C69" w:rsidRPr="00667C69">
        <w:rPr>
          <w:rFonts w:ascii="Times New Roman" w:hAnsi="Times New Roman"/>
          <w:sz w:val="28"/>
          <w:szCs w:val="28"/>
        </w:rPr>
        <w:t>съставяне на тригодишна бюджетна прогноза за местните дейности и за съставяне, приемане, изпълнение и отчитане на бюджета на Община Крумовград</w:t>
      </w:r>
    </w:p>
    <w:p w:rsidR="00667C69" w:rsidRPr="00667C69" w:rsidRDefault="00667C69" w:rsidP="00667C6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667C69" w:rsidRPr="00E3379A" w:rsidRDefault="00667C69" w:rsidP="0066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ОБЩИНСКИ СЪВЕТ ГР</w:t>
      </w:r>
      <w:proofErr w:type="gramStart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.К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РУМОВГРАД</w:t>
      </w: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proofErr w:type="gramStart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>Р  Е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 xml:space="preserve">  Ш  И  :</w:t>
      </w: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667C69" w:rsidRDefault="005C1F70" w:rsidP="00667C69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3379A">
        <w:rPr>
          <w:rFonts w:ascii="Times New Roman" w:hAnsi="Times New Roman"/>
          <w:sz w:val="28"/>
          <w:szCs w:val="28"/>
        </w:rPr>
        <w:tab/>
      </w:r>
      <w:r w:rsidR="00667C69"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информацията </w:t>
      </w:r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за </w:t>
      </w:r>
      <w:proofErr w:type="spellStart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>изпълнението</w:t>
      </w:r>
      <w:proofErr w:type="spellEnd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бюджета на </w:t>
      </w:r>
      <w:proofErr w:type="spellStart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>общината</w:t>
      </w:r>
      <w:proofErr w:type="spellEnd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 </w:t>
      </w:r>
      <w:proofErr w:type="spellStart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>сметките</w:t>
      </w:r>
      <w:proofErr w:type="spellEnd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средства от </w:t>
      </w:r>
      <w:proofErr w:type="spellStart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>Европейския</w:t>
      </w:r>
      <w:proofErr w:type="spellEnd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>съюз</w:t>
      </w:r>
      <w:proofErr w:type="spellEnd"/>
      <w:r w:rsidR="00667C69"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община Крумовград за първото полугодие на 20</w:t>
      </w:r>
      <w:r w:rsidR="00667C69" w:rsidRPr="00667C69">
        <w:rPr>
          <w:rFonts w:ascii="Times New Roman" w:eastAsia="Times New Roman" w:hAnsi="Times New Roman"/>
          <w:sz w:val="28"/>
          <w:szCs w:val="28"/>
          <w:lang w:val="ru-RU" w:eastAsia="bg-BG"/>
        </w:rPr>
        <w:t>16</w:t>
      </w:r>
      <w:r w:rsidR="00667C69"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година.</w:t>
      </w:r>
    </w:p>
    <w:p w:rsidR="005C1F70" w:rsidRPr="00667C69" w:rsidRDefault="005C1F70" w:rsidP="008678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6B42C1" w:rsidRDefault="005C1F70" w:rsidP="00867834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F5316" w:rsidRDefault="00667C69" w:rsidP="008678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27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22, против – 5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 xml:space="preserve">, 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въздържали се – няма.</w:t>
      </w: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262117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hAnsi="Times New Roman"/>
          <w:b/>
          <w:sz w:val="28"/>
          <w:szCs w:val="28"/>
          <w:lang w:eastAsia="bg-BG"/>
        </w:rPr>
        <w:t>/</w:t>
      </w: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3E029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Default="005C1F70" w:rsidP="003E0295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3E0295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3E0295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3E0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667C69">
        <w:rPr>
          <w:rFonts w:ascii="Times New Roman" w:hAnsi="Times New Roman"/>
          <w:b/>
          <w:sz w:val="28"/>
          <w:szCs w:val="28"/>
          <w:lang w:val="ru-RU" w:eastAsia="bg-BG"/>
        </w:rPr>
        <w:t>195</w:t>
      </w:r>
    </w:p>
    <w:p w:rsidR="005C1F70" w:rsidRDefault="005C1F70" w:rsidP="003E029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Pr="00667C69" w:rsidRDefault="005C1F70" w:rsidP="003E029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667C69">
        <w:rPr>
          <w:rFonts w:ascii="Times New Roman" w:hAnsi="Times New Roman"/>
          <w:sz w:val="28"/>
          <w:szCs w:val="28"/>
        </w:rPr>
        <w:t xml:space="preserve">На </w:t>
      </w:r>
      <w:r w:rsidR="00667C69" w:rsidRPr="00667C69">
        <w:rPr>
          <w:rFonts w:ascii="Times New Roman" w:hAnsi="Times New Roman"/>
          <w:sz w:val="28"/>
          <w:szCs w:val="28"/>
        </w:rPr>
        <w:t xml:space="preserve">основание чл.21, ал.1, т. 6 от ЗМСМА и  във връзка с </w:t>
      </w:r>
      <w:r w:rsidR="00667C69" w:rsidRPr="00667C69">
        <w:rPr>
          <w:rFonts w:ascii="Times New Roman" w:hAnsi="Times New Roman"/>
          <w:sz w:val="28"/>
          <w:szCs w:val="28"/>
          <w:lang w:val="ru-RU"/>
        </w:rPr>
        <w:t xml:space="preserve">чл.124 </w:t>
      </w:r>
      <w:r w:rsidR="00667C69" w:rsidRPr="00667C69">
        <w:rPr>
          <w:rFonts w:ascii="Times New Roman" w:hAnsi="Times New Roman"/>
          <w:sz w:val="28"/>
          <w:szCs w:val="28"/>
        </w:rPr>
        <w:t>от Закона за публичните финанси и чл.41 от Наредба за условията и реда за съставяне на тригодишната бюджетна прогноза за местните дейности и за съставяне приемане, изпълнение и отчитане на бюджета на община Крумовград</w:t>
      </w:r>
    </w:p>
    <w:p w:rsidR="005C1F70" w:rsidRPr="00AF5316" w:rsidRDefault="005C1F70" w:rsidP="003E029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3E0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Pr="00AF5316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E3379A" w:rsidRPr="00E3379A" w:rsidRDefault="00E3379A" w:rsidP="003E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1.Увеличава приходната част на бюджета на общината с 77 484 лева в т.ч. </w:t>
      </w: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- данък върху превозните средства – 1 500  лева</w:t>
      </w: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- данък за придобиване на имущество по дарение –  75 984 лева.</w:t>
      </w: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2.Увеличава размера на собствените средства за капиталови разходи със 77 484 лева за:</w:t>
      </w: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- Изготвяне на проект на ОУПО -  76 812 лева</w:t>
      </w: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- Закупуване на програмен продукт „Калкулации и управление на склад и такси на потребители“ на Домашен социален патронаж в размер на 672 лева.</w:t>
      </w: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3.Изменя бюджета в дейност „Дом за стари хора“, като прехвърля средства за капиталови разходи в размер на 420 лева в § 53-01 Придобиване на програмни продукти за закупуване на ПП „Калкулации и управление на склад и такси на потребители“  от § 10-15 “Материали“.</w:t>
      </w:r>
    </w:p>
    <w:p w:rsidR="00667C69" w:rsidRPr="00667C69" w:rsidRDefault="00667C69" w:rsidP="0066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4.Изменя бюджета в дейност „Център за настаняване от семеен тип“, като прехвърля средства за капиталови разходи в размер на 294  лева в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§ 53-01 Придобиване на програмни продукти за закупуване на ПП модул „Калкулации“ от § 10-15 “Материали“.</w:t>
      </w:r>
    </w:p>
    <w:p w:rsidR="005C1F70" w:rsidRPr="00550967" w:rsidRDefault="005C1F70" w:rsidP="00550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B42C1" w:rsidRDefault="005C1F70" w:rsidP="003E0295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67C69" w:rsidRDefault="00667C69" w:rsidP="00667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27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27, против –  няма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, въздържали се – няма.</w:t>
      </w:r>
    </w:p>
    <w:p w:rsidR="005C1F70" w:rsidRDefault="005C1F70" w:rsidP="003E0295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3E02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Pr="00667C69" w:rsidRDefault="005C1F70" w:rsidP="00667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3F626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3F626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3F626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3F6266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3F6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667C69">
        <w:rPr>
          <w:rFonts w:ascii="Times New Roman" w:hAnsi="Times New Roman"/>
          <w:b/>
          <w:sz w:val="28"/>
          <w:szCs w:val="28"/>
          <w:lang w:val="ru-RU" w:eastAsia="bg-BG"/>
        </w:rPr>
        <w:t>196</w:t>
      </w:r>
    </w:p>
    <w:p w:rsidR="005C1F70" w:rsidRDefault="005C1F70" w:rsidP="003F626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667C69" w:rsidRDefault="005C1F70" w:rsidP="003F626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>На основание</w:t>
      </w:r>
      <w:r w:rsidRPr="00E3379A">
        <w:rPr>
          <w:rFonts w:ascii="Times New Roman" w:hAnsi="Times New Roman"/>
          <w:szCs w:val="28"/>
        </w:rPr>
        <w:t xml:space="preserve"> </w:t>
      </w:r>
      <w:r w:rsidR="00667C69" w:rsidRPr="00AA0511">
        <w:rPr>
          <w:sz w:val="26"/>
          <w:szCs w:val="26"/>
        </w:rPr>
        <w:t>чл. 21, ал. 1, т. 6 и т. 23 и ал. 2 от ЗМСМА</w:t>
      </w:r>
      <w:r w:rsidR="00667C69" w:rsidRPr="00AF5316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5C1F70" w:rsidRPr="00AF5316" w:rsidRDefault="005C1F70" w:rsidP="003F626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3F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FD2494" w:rsidRDefault="005C1F70" w:rsidP="00FD2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DC3584" w:rsidRDefault="005C1F70" w:rsidP="00667C69">
      <w:pPr>
        <w:pStyle w:val="2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7C69" w:rsidRPr="00667C69" w:rsidRDefault="005C1F70" w:rsidP="00667C69">
      <w:pPr>
        <w:pStyle w:val="24"/>
        <w:spacing w:after="0" w:line="240" w:lineRule="auto"/>
        <w:ind w:right="-1" w:firstLine="567"/>
        <w:jc w:val="both"/>
        <w:rPr>
          <w:rFonts w:ascii="Times New Roman" w:eastAsia="Times New Roman" w:hAnsi="Times New Roman"/>
          <w:position w:val="6"/>
          <w:sz w:val="28"/>
          <w:szCs w:val="28"/>
          <w:lang w:eastAsia="en-GB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ab/>
      </w:r>
      <w:r w:rsidR="00667C69" w:rsidRPr="00667C69">
        <w:rPr>
          <w:rFonts w:ascii="Times New Roman" w:eastAsia="Times New Roman" w:hAnsi="Times New Roman"/>
          <w:b/>
          <w:position w:val="6"/>
          <w:sz w:val="28"/>
          <w:szCs w:val="28"/>
          <w:lang w:eastAsia="en-GB"/>
        </w:rPr>
        <w:t xml:space="preserve">1. ДАВА СЪГЛАСИЕ </w:t>
      </w:r>
      <w:r w:rsidR="00667C69" w:rsidRPr="00667C69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 xml:space="preserve">Община Крумовград да кандидатства с </w:t>
      </w:r>
      <w:r w:rsidR="00667C69" w:rsidRPr="00667C69">
        <w:rPr>
          <w:rFonts w:ascii="Times New Roman" w:eastAsia="Times New Roman" w:hAnsi="Times New Roman"/>
          <w:b/>
          <w:iCs/>
          <w:position w:val="6"/>
          <w:sz w:val="28"/>
          <w:szCs w:val="28"/>
          <w:lang w:eastAsia="en-GB"/>
        </w:rPr>
        <w:t>проект „Осигуряване на топъл обяд в община Крумовград”</w:t>
      </w:r>
      <w:r w:rsidR="00667C69" w:rsidRPr="00667C69">
        <w:rPr>
          <w:rFonts w:ascii="Times New Roman" w:eastAsia="Times New Roman" w:hAnsi="Times New Roman"/>
          <w:iCs/>
          <w:position w:val="6"/>
          <w:sz w:val="28"/>
          <w:szCs w:val="28"/>
          <w:lang w:eastAsia="en-GB"/>
        </w:rPr>
        <w:t>, финансиран по Оперативна програма за храни и/или основно материално подпомагане по Фонда за европейско подпомагане на най-нуждаещите се лица 2014-2020.</w:t>
      </w:r>
    </w:p>
    <w:p w:rsidR="00667C69" w:rsidRPr="00667C69" w:rsidRDefault="00667C69" w:rsidP="00667C6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position w:val="6"/>
          <w:sz w:val="28"/>
          <w:szCs w:val="28"/>
          <w:lang w:eastAsia="en-GB"/>
        </w:rPr>
      </w:pPr>
      <w:r w:rsidRPr="00667C69">
        <w:rPr>
          <w:rFonts w:ascii="Times New Roman" w:eastAsia="Times New Roman" w:hAnsi="Times New Roman"/>
          <w:b/>
          <w:position w:val="6"/>
          <w:sz w:val="28"/>
          <w:szCs w:val="28"/>
          <w:lang w:eastAsia="en-GB"/>
        </w:rPr>
        <w:t>2.</w:t>
      </w:r>
      <w:r w:rsidRPr="00667C69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 xml:space="preserve"> </w:t>
      </w:r>
      <w:r w:rsidRPr="00667C69">
        <w:rPr>
          <w:rFonts w:ascii="Times New Roman" w:eastAsia="Times New Roman" w:hAnsi="Times New Roman"/>
          <w:b/>
          <w:position w:val="6"/>
          <w:sz w:val="28"/>
          <w:szCs w:val="28"/>
          <w:lang w:eastAsia="en-GB"/>
        </w:rPr>
        <w:t xml:space="preserve">ДАВА СЪГЛАСИЕ </w:t>
      </w:r>
      <w:r w:rsidRPr="00667C69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 xml:space="preserve">за предоставяне на средства от бюджета на Община Крумовград </w:t>
      </w:r>
      <w:r w:rsidRPr="00667C69">
        <w:rPr>
          <w:rFonts w:ascii="Times New Roman" w:eastAsia="Times New Roman" w:hAnsi="Times New Roman"/>
          <w:iCs/>
          <w:position w:val="6"/>
          <w:sz w:val="28"/>
          <w:szCs w:val="28"/>
          <w:lang w:eastAsia="en-GB"/>
        </w:rPr>
        <w:t xml:space="preserve">за 2016 и 2017 година </w:t>
      </w:r>
      <w:r w:rsidRPr="00667C69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>в размер на 2 033,00 (две хиляди и тридесет и три)</w:t>
      </w:r>
      <w:r w:rsidRPr="00667C69">
        <w:rPr>
          <w:rFonts w:ascii="Times New Roman" w:eastAsia="Times New Roman" w:hAnsi="Times New Roman"/>
          <w:iCs/>
          <w:position w:val="6"/>
          <w:sz w:val="28"/>
          <w:szCs w:val="28"/>
          <w:lang w:eastAsia="en-GB"/>
        </w:rPr>
        <w:t xml:space="preserve"> лева за покриване на режийните разходи за реализиране на </w:t>
      </w:r>
      <w:r w:rsidRPr="00667C69">
        <w:rPr>
          <w:rFonts w:ascii="Times New Roman" w:eastAsia="Times New Roman" w:hAnsi="Times New Roman"/>
          <w:b/>
          <w:iCs/>
          <w:position w:val="6"/>
          <w:sz w:val="28"/>
          <w:szCs w:val="28"/>
          <w:lang w:eastAsia="en-GB"/>
        </w:rPr>
        <w:t>проект „Осигуряване на топъл обяд в община Крумовград”</w:t>
      </w:r>
      <w:r w:rsidRPr="00667C69">
        <w:rPr>
          <w:rFonts w:ascii="Times New Roman" w:eastAsia="Times New Roman" w:hAnsi="Times New Roman"/>
          <w:iCs/>
          <w:position w:val="6"/>
          <w:sz w:val="28"/>
          <w:szCs w:val="28"/>
          <w:lang w:eastAsia="en-GB"/>
        </w:rPr>
        <w:t xml:space="preserve">. </w:t>
      </w:r>
      <w:r w:rsidRPr="00667C69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>Средствата да бъдат осигурени от издръжката на дейност „Домашен социален патронаж” за 2016 и 2017 година.</w:t>
      </w:r>
    </w:p>
    <w:p w:rsidR="00667C69" w:rsidRPr="00667C69" w:rsidRDefault="00667C69" w:rsidP="00667C69">
      <w:pPr>
        <w:spacing w:after="120" w:line="240" w:lineRule="auto"/>
        <w:ind w:right="-1" w:firstLine="567"/>
        <w:jc w:val="both"/>
        <w:rPr>
          <w:rFonts w:ascii="Times New Roman" w:eastAsia="Times New Roman" w:hAnsi="Times New Roman"/>
          <w:position w:val="6"/>
          <w:sz w:val="28"/>
          <w:szCs w:val="28"/>
          <w:lang w:eastAsia="en-GB"/>
        </w:rPr>
      </w:pPr>
      <w:r w:rsidRPr="00667C69">
        <w:rPr>
          <w:rFonts w:ascii="Times New Roman" w:eastAsia="Times New Roman" w:hAnsi="Times New Roman"/>
          <w:b/>
          <w:position w:val="6"/>
          <w:sz w:val="28"/>
          <w:szCs w:val="28"/>
          <w:lang w:eastAsia="en-GB"/>
        </w:rPr>
        <w:t xml:space="preserve">3. ВЪЗЛАГА </w:t>
      </w:r>
      <w:r w:rsidRPr="00667C69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 xml:space="preserve">на кмета на </w:t>
      </w:r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Община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Крумовград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да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извърши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всички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необходими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фактически и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правни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действия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във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връзка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с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изпълнението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на </w:t>
      </w:r>
      <w:proofErr w:type="spellStart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>настоящото</w:t>
      </w:r>
      <w:proofErr w:type="spellEnd"/>
      <w:r w:rsidRPr="00667C69">
        <w:rPr>
          <w:rFonts w:ascii="Times New Roman" w:eastAsia="Times New Roman" w:hAnsi="Times New Roman"/>
          <w:position w:val="6"/>
          <w:sz w:val="28"/>
          <w:szCs w:val="28"/>
          <w:lang w:val="ru-RU" w:eastAsia="en-GB"/>
        </w:rPr>
        <w:t xml:space="preserve"> решение.</w:t>
      </w:r>
    </w:p>
    <w:p w:rsidR="005C1F70" w:rsidRPr="00DC3584" w:rsidRDefault="005C1F70" w:rsidP="00DC35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FD2494" w:rsidRDefault="005C1F70" w:rsidP="00FD2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6B42C1" w:rsidRDefault="005C1F70" w:rsidP="003F626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F5316" w:rsidRDefault="00667C69" w:rsidP="003F62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27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27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C1255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C1255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262117" w:rsidRDefault="005C1F70" w:rsidP="00262117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F5316" w:rsidRDefault="005C1F70" w:rsidP="00C1255B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C12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667C69">
        <w:rPr>
          <w:rFonts w:ascii="Times New Roman" w:hAnsi="Times New Roman"/>
          <w:b/>
          <w:sz w:val="28"/>
          <w:szCs w:val="28"/>
          <w:lang w:val="ru-RU" w:eastAsia="bg-BG"/>
        </w:rPr>
        <w:t>197</w:t>
      </w:r>
    </w:p>
    <w:p w:rsidR="005C1F70" w:rsidRDefault="005C1F70" w:rsidP="00C1255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Pr="00E3379A" w:rsidRDefault="005C1F70" w:rsidP="00C1255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="00667C69" w:rsidRPr="00186C56">
        <w:rPr>
          <w:sz w:val="28"/>
          <w:szCs w:val="28"/>
        </w:rPr>
        <w:t xml:space="preserve">чл. чл.21, ал.1, т.23 и чл.21, ал.2 от </w:t>
      </w:r>
      <w:r w:rsidR="00667C69" w:rsidRPr="00186C56">
        <w:rPr>
          <w:i/>
          <w:sz w:val="28"/>
          <w:szCs w:val="28"/>
        </w:rPr>
        <w:t>Закона за местното самоуправление и местната администрация</w:t>
      </w:r>
      <w:r w:rsidR="00667C69" w:rsidRPr="00186C56">
        <w:rPr>
          <w:sz w:val="28"/>
          <w:szCs w:val="28"/>
        </w:rPr>
        <w:t xml:space="preserve">, във връзка с чл.57, ал.1 и 2 от </w:t>
      </w:r>
      <w:r w:rsidR="00667C69" w:rsidRPr="00186C56">
        <w:rPr>
          <w:i/>
          <w:sz w:val="28"/>
          <w:szCs w:val="28"/>
        </w:rPr>
        <w:t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5C1F70" w:rsidRPr="002B1622" w:rsidRDefault="005C1F70" w:rsidP="0087262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C7010A" w:rsidRDefault="005C1F70" w:rsidP="00C1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Default="005C1F70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Default="005C1F70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5C1F70" w:rsidRPr="00C7010A" w:rsidRDefault="005C1F70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667C69" w:rsidRPr="00667C69" w:rsidRDefault="00667C69" w:rsidP="00667C69">
      <w:pPr>
        <w:tabs>
          <w:tab w:val="left" w:pos="-439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1.Приема механизъм по критерии и показатели за разпределение на средствата за субсидиране на междуселищните пътнически превози в 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слабонаселени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планински и други райони, утвърдени за община Крумовград за 2016 година, по автобусни линии и курсове, съгласно Приложение №1, неразделна част от решението.</w:t>
      </w:r>
    </w:p>
    <w:p w:rsidR="00667C69" w:rsidRPr="00667C69" w:rsidRDefault="00667C69" w:rsidP="00667C69">
      <w:pPr>
        <w:tabs>
          <w:tab w:val="left" w:pos="-439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2.Средствата изчислени, съгласно механизма по т.1 да се предоставят до размера на отчетения нетен финансов ефект за всеки от превозвачите.</w:t>
      </w:r>
    </w:p>
    <w:p w:rsidR="00667C69" w:rsidRPr="00667C69" w:rsidRDefault="00667C69" w:rsidP="00667C69">
      <w:pPr>
        <w:tabs>
          <w:tab w:val="left" w:pos="-439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3.Механизмът по т.1 да се прилага, считано от 01.</w:t>
      </w:r>
      <w:proofErr w:type="spellStart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01</w:t>
      </w:r>
      <w:proofErr w:type="spellEnd"/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.2016 г.</w:t>
      </w:r>
    </w:p>
    <w:p w:rsidR="00667C69" w:rsidRPr="00667C69" w:rsidRDefault="00667C69" w:rsidP="00667C69">
      <w:pPr>
        <w:tabs>
          <w:tab w:val="left" w:pos="-439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7C69">
        <w:rPr>
          <w:rFonts w:ascii="Times New Roman" w:eastAsia="Times New Roman" w:hAnsi="Times New Roman"/>
          <w:sz w:val="28"/>
          <w:szCs w:val="28"/>
          <w:lang w:eastAsia="bg-BG"/>
        </w:rPr>
        <w:t>4.Възлага на кмета на община Крумовград да предприеме необходимите действия по изпълнение на решението.</w:t>
      </w:r>
    </w:p>
    <w:p w:rsidR="00667C69" w:rsidRPr="00667C69" w:rsidRDefault="00667C69" w:rsidP="0066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3379A" w:rsidRDefault="00E3379A" w:rsidP="00C1255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E3379A" w:rsidRPr="006B42C1" w:rsidRDefault="00E3379A" w:rsidP="00C1255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C35205" w:rsidRDefault="00667C69" w:rsidP="00C352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, 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>против – няма, въздържали се – няма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5C1F70" w:rsidRDefault="005C1F70" w:rsidP="00522308">
      <w:pPr>
        <w:spacing w:before="240" w:after="60" w:line="240" w:lineRule="auto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C12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E3379A" w:rsidRDefault="005C1F70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E3379A" w:rsidRDefault="00E3379A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BD657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F5316" w:rsidRDefault="005C1F70" w:rsidP="00BD657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AF5316" w:rsidRDefault="005C1F70" w:rsidP="00BD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667C69">
        <w:rPr>
          <w:rFonts w:ascii="Times New Roman" w:hAnsi="Times New Roman"/>
          <w:b/>
          <w:sz w:val="28"/>
          <w:szCs w:val="28"/>
          <w:lang w:val="ru-RU" w:eastAsia="bg-BG"/>
        </w:rPr>
        <w:t>198</w:t>
      </w:r>
    </w:p>
    <w:p w:rsidR="005C1F70" w:rsidRDefault="005C1F70" w:rsidP="00BD657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5C1F70" w:rsidRPr="00E3379A" w:rsidRDefault="005C1F70" w:rsidP="00BD657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="00860821" w:rsidRPr="00E343EE">
        <w:rPr>
          <w:sz w:val="28"/>
          <w:szCs w:val="28"/>
        </w:rPr>
        <w:t>чл.21, ал.1, т.23 и чл.21, ал.2 от Закона за местното самоуправление и местната администрация, чл.19, ал.2 от Закона за автомобилните превози, във връзка с чл. 16в, ал.1 от Наредба № 2 от 15.03.2002 г. за условията и реда за утвърждаване на транспортни схеми и за осъществяване на обществени превози на пътници с автобуси</w:t>
      </w:r>
    </w:p>
    <w:p w:rsidR="005C1F70" w:rsidRPr="002B1622" w:rsidRDefault="005C1F70" w:rsidP="002B162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DC3584" w:rsidRDefault="005C1F70" w:rsidP="00DC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522308">
      <w:pPr>
        <w:jc w:val="center"/>
        <w:rPr>
          <w:b/>
          <w:sz w:val="28"/>
          <w:szCs w:val="28"/>
        </w:rPr>
      </w:pPr>
    </w:p>
    <w:p w:rsidR="00860821" w:rsidRPr="00860821" w:rsidRDefault="00860821" w:rsidP="00860821">
      <w:pPr>
        <w:tabs>
          <w:tab w:val="left" w:pos="9900"/>
        </w:tabs>
        <w:spacing w:after="12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 xml:space="preserve">1.Да бъде проведена процедура по реда на Закона за обществените поръчки за възлагане на обществен превоз на пътници по автобусни линии и курсове, съгласно Приложение №1, неразделна част от решението, при спазване на срока по чл.16ж, ал.2 от </w:t>
      </w:r>
      <w:r w:rsidRPr="00860821">
        <w:rPr>
          <w:rFonts w:ascii="Times New Roman" w:eastAsia="Times New Roman" w:hAnsi="Times New Roman"/>
          <w:i/>
          <w:sz w:val="28"/>
          <w:szCs w:val="28"/>
          <w:lang w:eastAsia="bg-BG"/>
        </w:rPr>
        <w:t>Наредба № 2 от 15.03.2002 година за условията и реда за утвърждаване на транспортни схеми и за осъществяване на обществени превози на пътници с автобуси.</w:t>
      </w:r>
    </w:p>
    <w:p w:rsidR="00860821" w:rsidRPr="00860821" w:rsidRDefault="00860821" w:rsidP="00860821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NewRomanPSMT" w:hAnsi="Times New Roman"/>
          <w:sz w:val="28"/>
          <w:szCs w:val="28"/>
          <w:lang w:eastAsia="bg-BG"/>
        </w:rPr>
      </w:pPr>
      <w:r w:rsidRPr="00860821">
        <w:rPr>
          <w:rFonts w:ascii="Times New Roman" w:eastAsia="TimesNewRomanPSMT" w:hAnsi="Times New Roman"/>
          <w:sz w:val="28"/>
          <w:szCs w:val="28"/>
          <w:lang w:eastAsia="bg-BG"/>
        </w:rPr>
        <w:t xml:space="preserve">2.Делегира изпълнението на своите функции относно </w:t>
      </w: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>провеждането на процедура по реда на Закона за обществените поръчки</w:t>
      </w:r>
      <w:r w:rsidRPr="00860821">
        <w:rPr>
          <w:rFonts w:ascii="Times New Roman" w:eastAsia="TimesNewRomanPSMT" w:hAnsi="Times New Roman"/>
          <w:sz w:val="28"/>
          <w:szCs w:val="28"/>
          <w:lang w:eastAsia="bg-BG"/>
        </w:rPr>
        <w:t xml:space="preserve"> на кмета на община Крумовград и го </w:t>
      </w:r>
      <w:proofErr w:type="spellStart"/>
      <w:r w:rsidRPr="00860821">
        <w:rPr>
          <w:rFonts w:ascii="Times New Roman" w:eastAsia="TimesNewRomanPSMT" w:hAnsi="Times New Roman"/>
          <w:sz w:val="28"/>
          <w:szCs w:val="28"/>
          <w:lang w:eastAsia="bg-BG"/>
        </w:rPr>
        <w:t>оправомощава</w:t>
      </w:r>
      <w:proofErr w:type="spellEnd"/>
      <w:r w:rsidRPr="00860821">
        <w:rPr>
          <w:rFonts w:ascii="Times New Roman" w:eastAsia="TimesNewRomanPSMT" w:hAnsi="Times New Roman"/>
          <w:sz w:val="28"/>
          <w:szCs w:val="28"/>
          <w:lang w:eastAsia="bg-BG"/>
        </w:rPr>
        <w:t xml:space="preserve"> да предприеме и извърши всички правни и фактически действия по подготовка на процедурата по реда на </w:t>
      </w: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 xml:space="preserve">Закона за обществените поръчки, </w:t>
      </w:r>
      <w:r w:rsidRPr="00860821">
        <w:rPr>
          <w:rFonts w:ascii="Times New Roman" w:eastAsia="TimesNewRomanPSMT" w:hAnsi="Times New Roman"/>
          <w:sz w:val="28"/>
          <w:szCs w:val="28"/>
          <w:lang w:eastAsia="bg-BG"/>
        </w:rPr>
        <w:t>нейното провеждане и сключване на договори за възлагане на превози на пътници.</w:t>
      </w:r>
    </w:p>
    <w:p w:rsidR="005C1F70" w:rsidRDefault="005C1F70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B42C1" w:rsidRDefault="005C1F70" w:rsidP="00BD6574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2B1622" w:rsidRDefault="00E3379A" w:rsidP="002B1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При гласували – 25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860821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860821">
        <w:rPr>
          <w:rFonts w:ascii="Times New Roman" w:hAnsi="Times New Roman"/>
          <w:b/>
          <w:sz w:val="28"/>
          <w:szCs w:val="28"/>
          <w:lang w:eastAsia="bg-BG"/>
        </w:rPr>
        <w:t>, от които за – 25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5C1F70" w:rsidRDefault="005C1F70" w:rsidP="00BD657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BD65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5C1F70" w:rsidRDefault="005C1F7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199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Pr="00E3379A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>
        <w:rPr>
          <w:sz w:val="26"/>
          <w:szCs w:val="26"/>
        </w:rPr>
        <w:t>чл. 8, ал.4 от Наредбата за командировки в страната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860821" w:rsidRDefault="00860821" w:rsidP="00860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извършените разходи за командировки от г-н Метин </w:t>
      </w:r>
      <w:proofErr w:type="spellStart"/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>Байрамали</w:t>
      </w:r>
      <w:proofErr w:type="spellEnd"/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 xml:space="preserve"> Сали – председател на Общински съвет Крумовград за първото полугодие на 2016 г. в размер на 763.25 /седемстотин шестдесет и три лева и 25 ст./ лева в страната.</w:t>
      </w: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200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>На основание</w:t>
      </w:r>
      <w:r w:rsidRPr="00BD6574">
        <w:rPr>
          <w:rFonts w:ascii="Times New Roman" w:hAnsi="Times New Roman"/>
          <w:sz w:val="28"/>
          <w:szCs w:val="28"/>
        </w:rPr>
        <w:tab/>
      </w:r>
      <w:r>
        <w:rPr>
          <w:sz w:val="26"/>
          <w:szCs w:val="26"/>
        </w:rPr>
        <w:t>чл. 8, ал.4 от Наредбата за командировки в страната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860821" w:rsidRDefault="00860821" w:rsidP="00860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извършените разходи за командировки от г-жа </w:t>
      </w:r>
      <w:proofErr w:type="spellStart"/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>Себихан</w:t>
      </w:r>
      <w:proofErr w:type="spellEnd"/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 xml:space="preserve"> Керим Мехмед – кмет на община Крумовград за първото полугодие на 2016 година в размер на 442,60 /четиристотин четиридесет и два лева и 60 ст./ лева в страната.</w:t>
      </w:r>
    </w:p>
    <w:p w:rsidR="00860821" w:rsidRDefault="00860821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201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Default="00860821" w:rsidP="00860821">
      <w:pPr>
        <w:spacing w:before="120" w:after="0" w:line="240" w:lineRule="auto"/>
        <w:jc w:val="center"/>
        <w:rPr>
          <w:sz w:val="28"/>
          <w:szCs w:val="28"/>
        </w:rPr>
      </w:pPr>
      <w:r w:rsidRPr="00E3379A">
        <w:rPr>
          <w:rFonts w:ascii="Times New Roman" w:hAnsi="Times New Roman"/>
          <w:sz w:val="28"/>
          <w:szCs w:val="28"/>
        </w:rPr>
        <w:t>На основание</w:t>
      </w:r>
      <w:r w:rsidRPr="00860821">
        <w:rPr>
          <w:sz w:val="28"/>
          <w:szCs w:val="28"/>
        </w:rPr>
        <w:t xml:space="preserve"> </w:t>
      </w:r>
      <w:r w:rsidRPr="0024774B">
        <w:rPr>
          <w:sz w:val="28"/>
          <w:szCs w:val="28"/>
        </w:rPr>
        <w:t xml:space="preserve">чл.21, ал.1, т.8 от ЗМСМА, във връзка с чл.8, ал.9 и ал.10  от ЗОС, чл.5 и чл.6 от НРПУРОИ на </w:t>
      </w:r>
      <w:proofErr w:type="spellStart"/>
      <w:r w:rsidRPr="0024774B">
        <w:rPr>
          <w:sz w:val="28"/>
          <w:szCs w:val="28"/>
        </w:rPr>
        <w:t>ОбС-Крумовград</w:t>
      </w:r>
      <w:proofErr w:type="spellEnd"/>
      <w:r w:rsidRPr="0024774B">
        <w:rPr>
          <w:sz w:val="28"/>
          <w:szCs w:val="28"/>
        </w:rPr>
        <w:t xml:space="preserve"> </w:t>
      </w:r>
      <w:r>
        <w:rPr>
          <w:sz w:val="28"/>
          <w:szCs w:val="28"/>
        </w:rPr>
        <w:t>от ЗМСМ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860821" w:rsidRDefault="00860821" w:rsidP="00860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>Актуализира Програмата за управление и разпореждане с имоти-общинска собственост в община Крумовград през  20</w:t>
      </w:r>
      <w:r w:rsidRPr="0086082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>6 г., като:</w:t>
      </w:r>
    </w:p>
    <w:p w:rsidR="00860821" w:rsidRPr="00860821" w:rsidRDefault="00860821" w:rsidP="00860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60821">
        <w:rPr>
          <w:rFonts w:ascii="Times New Roman" w:eastAsia="Times New Roman" w:hAnsi="Times New Roman"/>
          <w:b/>
          <w:sz w:val="28"/>
          <w:szCs w:val="28"/>
          <w:lang w:eastAsia="bg-BG"/>
        </w:rPr>
        <w:t>І.  В  Раздел „А” – „Имоти, които община Крумовград има намерение да предостави под наем”  в графа – „Павилиони, сгради, части от сгради и помещения”   се добавя нова точка 10.</w:t>
      </w:r>
      <w:r w:rsidRPr="0086082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</w:p>
    <w:p w:rsidR="00860821" w:rsidRPr="00860821" w:rsidRDefault="00860821" w:rsidP="00860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0821">
        <w:rPr>
          <w:rFonts w:ascii="Times New Roman" w:eastAsia="Times New Roman" w:hAnsi="Times New Roman"/>
          <w:sz w:val="28"/>
          <w:szCs w:val="28"/>
          <w:lang w:eastAsia="bg-BG"/>
        </w:rPr>
        <w:t>10. Масивна сграда със стоманено-бетонна конструкция,  със застроена площ от 665 кв.м.,  построена в (незавършен вид) през 1989 год. по ПУП (ЗРП) на промишлена зона – гр. Крумовград (по пътя за с. Луличка),  актуван с АЧОС № 4367/16.11.2009 г.</w:t>
      </w:r>
    </w:p>
    <w:p w:rsidR="00860821" w:rsidRPr="00860821" w:rsidRDefault="00860821" w:rsidP="00860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40035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0351" w:rsidRDefault="0040035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202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>На основание</w:t>
      </w:r>
      <w:r w:rsidR="00121553" w:rsidRPr="00121553">
        <w:rPr>
          <w:sz w:val="26"/>
          <w:szCs w:val="26"/>
        </w:rPr>
        <w:t xml:space="preserve"> </w:t>
      </w:r>
      <w:r w:rsidR="00121553">
        <w:rPr>
          <w:sz w:val="26"/>
          <w:szCs w:val="26"/>
        </w:rPr>
        <w:t xml:space="preserve">чл. </w:t>
      </w:r>
      <w:r w:rsidR="00121553" w:rsidRPr="000A3578">
        <w:rPr>
          <w:sz w:val="28"/>
          <w:szCs w:val="28"/>
        </w:rPr>
        <w:t>21, ал.1, т.8 от ЗМСМА, във връзка с  чл.41, ал.2  от ЗОС</w:t>
      </w:r>
      <w:r w:rsidR="00121553">
        <w:rPr>
          <w:sz w:val="28"/>
          <w:szCs w:val="28"/>
        </w:rPr>
        <w:t xml:space="preserve"> и  чл.60,ал.2 от НРПУРОИ</w:t>
      </w: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І. ОДОБРЯВА 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направената от лицензиран оценител  пазарна оценка на</w:t>
      </w: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лек автомобил -  марка “Шкода, модел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Октавия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” с регистрационен ДК № </w:t>
      </w: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К 6544 АС, Идентификационен номер на превозното средство (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) № 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>TMBBS21Z482229728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двигател № 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BXEA57485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, цвят – светло сив металик, година производство 2008 год., пробег около 250 000 км., след претърпяна  катастрофа, в размер на 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>2 6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00 лв. /две хиляди и шестстотин / с ДДС, която да служи за начална тръжна цена.</w:t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</w:t>
      </w: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ІІІ. ВЪЗЛАГА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203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121553" w:rsidRDefault="00860821" w:rsidP="00860821">
      <w:pPr>
        <w:spacing w:before="120" w:after="0" w:line="240" w:lineRule="auto"/>
        <w:jc w:val="center"/>
        <w:rPr>
          <w:sz w:val="28"/>
          <w:szCs w:val="28"/>
        </w:rPr>
      </w:pPr>
      <w:r w:rsidRPr="00E3379A">
        <w:rPr>
          <w:rFonts w:ascii="Times New Roman" w:hAnsi="Times New Roman"/>
          <w:sz w:val="28"/>
          <w:szCs w:val="28"/>
        </w:rPr>
        <w:t>На основание</w:t>
      </w:r>
      <w:r w:rsidR="00121553" w:rsidRPr="00121553">
        <w:rPr>
          <w:sz w:val="28"/>
          <w:szCs w:val="28"/>
        </w:rPr>
        <w:t xml:space="preserve"> </w:t>
      </w:r>
      <w:r w:rsidR="00121553">
        <w:rPr>
          <w:sz w:val="28"/>
          <w:szCs w:val="28"/>
        </w:rPr>
        <w:t>чл. 21, ал.1, т. 23 от ЗМСМА, чл.53, ал.2 и ал.5 от Закона за предучилищно и училищно образование /ЗПОУ/ и чл. 7, ал. 1 от Постановление № 84 на Министерския съвет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І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. Определя за средищни през учебната 2016/2017 година следните училища на територията  на  община  Крумовград:</w:t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1. СУ  „Васил Левски“ гр.Крумовград ;</w:t>
      </w:r>
    </w:p>
    <w:p w:rsidR="00121553" w:rsidRPr="00121553" w:rsidRDefault="00121553" w:rsidP="00121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2. ОУ  „Христо Ботев“ с.Гулийка;</w:t>
      </w:r>
    </w:p>
    <w:p w:rsidR="00121553" w:rsidRPr="00121553" w:rsidRDefault="00121553" w:rsidP="00121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3. ОУ  „П.К.Яворов” с.Токачка;</w:t>
      </w:r>
    </w:p>
    <w:p w:rsidR="00121553" w:rsidRPr="00121553" w:rsidRDefault="00121553" w:rsidP="00121553">
      <w:pPr>
        <w:tabs>
          <w:tab w:val="num" w:pos="1365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4. ОУ  „Св.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Св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 .Кирил и Методий” с. Странджево</w:t>
      </w:r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>;</w:t>
      </w:r>
    </w:p>
    <w:p w:rsidR="00121553" w:rsidRPr="00121553" w:rsidRDefault="00121553" w:rsidP="00121553">
      <w:pPr>
        <w:tabs>
          <w:tab w:val="num" w:pos="1365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5. ОУ „Васил Левски” с. Луличка.</w:t>
      </w:r>
    </w:p>
    <w:p w:rsidR="00121553" w:rsidRPr="00121553" w:rsidRDefault="00121553" w:rsidP="00121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6. ОУ  „Иван Вазов” с.Поточница</w:t>
      </w:r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>;</w:t>
      </w:r>
    </w:p>
    <w:p w:rsidR="00121553" w:rsidRPr="00121553" w:rsidRDefault="00121553" w:rsidP="00121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7. ОУ „Михаил Христов” с. Аврен;</w:t>
      </w:r>
    </w:p>
    <w:p w:rsidR="00121553" w:rsidRPr="00121553" w:rsidRDefault="00121553" w:rsidP="00121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8. ОУ  „Никола Й. Вапцаров” с. Горна Кула .</w:t>
      </w:r>
    </w:p>
    <w:p w:rsidR="00121553" w:rsidRPr="00121553" w:rsidRDefault="00121553" w:rsidP="00121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</w:t>
      </w:r>
    </w:p>
    <w:p w:rsidR="00121553" w:rsidRPr="00121553" w:rsidRDefault="00121553" w:rsidP="001215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ІІ. Възлага на кмета на общината да направи мотивирано предложение до Министерство на образованието и науката за включване на тези училища в Списъка на средищните училища.        </w:t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Default="00860821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204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Pr="00E3379A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="00121553" w:rsidRPr="00F702AA">
        <w:rPr>
          <w:sz w:val="28"/>
          <w:szCs w:val="28"/>
        </w:rPr>
        <w:t xml:space="preserve">чл. 21, ал. 1, т. 6 от ЗМСМА, и във връзка с чл. 18 от Закон за общинските бюджети, чл. 11 и 11а от Наредба № 7 от </w:t>
      </w:r>
      <w:smartTag w:uri="urn:schemas-microsoft-com:office:smarttags" w:element="metricconverter">
        <w:smartTagPr>
          <w:attr w:name="ProductID" w:val="2000 г"/>
        </w:smartTagPr>
        <w:r w:rsidR="00121553" w:rsidRPr="00F702AA">
          <w:rPr>
            <w:sz w:val="28"/>
            <w:szCs w:val="28"/>
          </w:rPr>
          <w:t>2000 г</w:t>
        </w:r>
      </w:smartTag>
      <w:r w:rsidR="00121553">
        <w:rPr>
          <w:sz w:val="28"/>
          <w:szCs w:val="28"/>
        </w:rPr>
        <w:t>,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1.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>Първостепенният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>разпоредител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>бюджетни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>кредити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да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предложи на началника на Регионалния инспекторат гр. Кърджали да разреши формиране на паралелки с по-малко от 10 ученици, съгласно чл. 11а, ал. 1 от Наредба № 7 от </w:t>
      </w:r>
      <w:smartTag w:uri="urn:schemas-microsoft-com:office:smarttags" w:element="metricconverter">
        <w:smartTagPr>
          <w:attr w:name="ProductID" w:val="2000 г"/>
        </w:smartTagPr>
        <w:r w:rsidRPr="00121553">
          <w:rPr>
            <w:rFonts w:ascii="Times New Roman" w:eastAsia="Times New Roman" w:hAnsi="Times New Roman"/>
            <w:sz w:val="28"/>
            <w:szCs w:val="28"/>
            <w:lang w:eastAsia="bg-BG"/>
          </w:rPr>
          <w:t>2000 г</w:t>
        </w:r>
      </w:smartTag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.,  при осигурени допълнителни средства от общинския бюджет за учебната 2016/2017 година  в следните училища: </w:t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038"/>
        <w:gridCol w:w="1134"/>
        <w:gridCol w:w="1252"/>
        <w:gridCol w:w="1440"/>
        <w:gridCol w:w="1440"/>
        <w:gridCol w:w="1388"/>
      </w:tblGrid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№ по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ред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Наименование на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паралелка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м.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XII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2016 г.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лв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м.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I-IX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.2017 година в лв.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учебната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2016/2017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година в лв.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ОУ «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Н.Вапцаров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Горна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кула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- 1 и 2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-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3 и 4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-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5 и 6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1 685,00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2 167,00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2 167,00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5 056,00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6 500,00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6 500,00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6 741,00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8 667,00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8 667,00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6 019,00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18 056,00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24 075,00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ОУ «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В.Левски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Луличка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- 2 и 3 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- 6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1 284,00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1 445,000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3 852,00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4 333,00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5 136,00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5 778,00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2 729,00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8 185,00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10 914,00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«Н. Й.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Вапцаров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Подрумче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- 2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- 5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- 6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642,00</w:t>
            </w:r>
          </w:p>
          <w:p w:rsidR="00121553" w:rsidRPr="00121553" w:rsidRDefault="00121553" w:rsidP="00121553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722,00</w:t>
            </w:r>
          </w:p>
          <w:p w:rsidR="00121553" w:rsidRPr="00121553" w:rsidRDefault="00121553" w:rsidP="00121553">
            <w:pPr>
              <w:tabs>
                <w:tab w:val="left" w:pos="11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722,00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1 926,00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2 167,00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2 167,00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2 568,00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2 889,00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2 889,00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2 086,00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6 260,00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8 346,00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«М. Христов»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Аврен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- 1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 3 клас 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- 5 и 8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- 6 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- 7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ОУ «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Ив.Вазов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Поточница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- 6 и 8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</w:t>
            </w: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«Св. Св.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Кирил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Методий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Странджево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- 2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- 5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над 80 ученици</w:t>
            </w: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10 834,00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32 501,00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43 335,00</w:t>
            </w:r>
          </w:p>
        </w:tc>
      </w:tr>
    </w:tbl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1553" w:rsidRPr="00121553" w:rsidRDefault="00121553" w:rsidP="00121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2. Да се формират паралелки, съгласно чл. 11 ал. 1, т. 2 и 3 от Наредба № 7 от </w:t>
      </w:r>
      <w:smartTag w:uri="urn:schemas-microsoft-com:office:smarttags" w:element="metricconverter">
        <w:smartTagPr>
          <w:attr w:name="ProductID" w:val="2000 г"/>
        </w:smartTagPr>
        <w:r w:rsidRPr="00121553">
          <w:rPr>
            <w:rFonts w:ascii="Times New Roman" w:eastAsia="Times New Roman" w:hAnsi="Times New Roman"/>
            <w:sz w:val="28"/>
            <w:szCs w:val="28"/>
            <w:lang w:eastAsia="bg-BG"/>
          </w:rPr>
          <w:t>2000 г</w:t>
        </w:r>
      </w:smartTag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. и се осигурят допълнителни средства по училища за учебната 20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6/2017 година както следва:</w:t>
      </w:r>
    </w:p>
    <w:p w:rsidR="00121553" w:rsidRPr="00121553" w:rsidRDefault="00121553" w:rsidP="00121553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050"/>
        <w:gridCol w:w="1080"/>
        <w:gridCol w:w="1320"/>
        <w:gridCol w:w="1440"/>
        <w:gridCol w:w="1440"/>
        <w:gridCol w:w="1440"/>
      </w:tblGrid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№ по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ред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Наименование на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училището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паралелка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ученици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м.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X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XII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2016 г.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лв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м.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IX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.2017 година в лв.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дофинансиране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учебната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2016/2017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година в лв.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ОУ «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Хр.Ботев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Гулийка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- 3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- 5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- 6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- 7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lastRenderedPageBreak/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lastRenderedPageBreak/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над 80 ученици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lastRenderedPageBreak/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над 80 ученици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lastRenderedPageBreak/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над 80 ученици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«Н.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Вапцаров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Подрумче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клас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- 3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4 клас/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- 7 и 8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12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14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4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321,00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321,00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963,00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963,00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1 444,00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1 284,00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1 284,00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1 926,00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1 124,00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3 370,00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4 494,00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«П. К. Яворов»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Токачка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- 1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- 2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- 5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- 6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- 7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- 8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13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10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12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14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4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7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«Н.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Вапцаров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Горна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Кула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- 7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 8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1 926,00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5 778,00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7 704,00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1 926,00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5 778,00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7 704,00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«Св. Св.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Кирил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Методий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Странджево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- 1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- 3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- 4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- 6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- 7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- 8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10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12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14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4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 80 ученици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ОУ «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В.Левски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Луличка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- 1 и 4 клас/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7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- 8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10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12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6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963,00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482,00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2 889,00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1 444,00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1 204,00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3 852,00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1 926,00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1 605,00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1 846,00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5 537,00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7 383,00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В. Левски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Звънарка,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мах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Козино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 - 1 и 2 клас/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- 3 и 4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>5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1 204,00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3 611,00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1 444,00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4 815,00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1 926,00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1 686,00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5 055,00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6 741,00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«М. Христов» 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Аврен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- 2 и 4 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училище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училище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училище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ОУ </w:t>
            </w:r>
          </w:p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«Ив.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Вазов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» </w:t>
            </w:r>
          </w:p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с.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Поточница</w:t>
            </w:r>
            <w:proofErr w:type="spellEnd"/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- 1 и 2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4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- 5 и 7 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клас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слят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10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11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10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5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училището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училище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училище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0,00</w:t>
            </w: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защитено</w:t>
            </w:r>
            <w:proofErr w:type="spellEnd"/>
            <w:r w:rsidRPr="0012155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училище</w:t>
            </w:r>
          </w:p>
        </w:tc>
      </w:tr>
      <w:tr w:rsidR="00121553" w:rsidRPr="00121553" w:rsidTr="0012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6 582,00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19 740,00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26 322,00</w:t>
            </w:r>
          </w:p>
        </w:tc>
      </w:tr>
    </w:tbl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21553" w:rsidRPr="00121553" w:rsidRDefault="00121553" w:rsidP="00121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Общият размер на средствата за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дофинансиране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 за учебната 2016/2017 година за маломерните и поднормативните паралелки е в размер на 69 657,00 лв.</w:t>
      </w:r>
    </w:p>
    <w:p w:rsidR="00121553" w:rsidRPr="00121553" w:rsidRDefault="00121553" w:rsidP="00121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3. При доказана финансова необходимост и след извършен одит от сектор „Вътрешен одит”  средствата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да се прехвърлят по бюджетите на училищата.</w:t>
      </w: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Default="00860821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</w:t>
      </w:r>
      <w:r w:rsidR="00121553">
        <w:rPr>
          <w:rFonts w:ascii="Times New Roman" w:hAnsi="Times New Roman"/>
          <w:b/>
          <w:sz w:val="28"/>
          <w:szCs w:val="28"/>
          <w:lang w:eastAsia="bg-BG"/>
        </w:rPr>
        <w:t>вали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121553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121553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121553"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205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Pr="00E3379A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="00121553" w:rsidRPr="00211516">
        <w:rPr>
          <w:sz w:val="28"/>
          <w:szCs w:val="28"/>
        </w:rPr>
        <w:t>чл.21, ал.2 от ЗМСМА и във връзка с чл. 21, ал.1, т.2</w:t>
      </w:r>
      <w:r w:rsidR="00121553">
        <w:rPr>
          <w:sz w:val="28"/>
          <w:szCs w:val="28"/>
        </w:rPr>
        <w:t>,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ИЗМЕНЯ структурата   на  общинска администрация Крумовград,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сила от 01.0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.2016г., както следва: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992"/>
        <w:gridCol w:w="992"/>
      </w:tblGrid>
      <w:tr w:rsidR="00121553" w:rsidRPr="00121553" w:rsidTr="0012155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Структурни звена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било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става 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Кмет  на община Крумовград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Заместник-кмет на община  Крумовград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</w:tr>
      <w:tr w:rsidR="00121553" w:rsidRPr="00121553" w:rsidTr="00121553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  на община Крумовград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Звено „Вътрешен одит”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Главен архитект на община Крумовград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0.5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Главен специалист ОМП, ССИ и ГЗ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Юрисконсулти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Кметове  на кметства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64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Кметски  наместници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4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78.5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ОБЩА АДМИНИСТРАЦИЯ /ОА/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Директор на дирекция ”Финанси и счетоводство”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121553" w:rsidRPr="00121553" w:rsidTr="00121553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Отдел  „Финансово  счетоводен”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Отдел „Финанси и счетоводство   на „Функция –Образование”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</w:tr>
      <w:tr w:rsidR="00121553" w:rsidRPr="00121553" w:rsidTr="00121553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Дирекция</w:t>
            </w:r>
            <w:r w:rsidRPr="0012155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„Административно - информационно обслужване и протокол”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</w:tr>
      <w:tr w:rsidR="00121553" w:rsidRPr="00121553" w:rsidTr="00121553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Общо за ОА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32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bg-BG"/>
              </w:rPr>
              <w:t>СПЕЦИАЛИЗИРАНА АДМИНИСТРАЦИЯ /СА/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Дирекция „Териториално развитие и благоустройство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Дирекция  „Стопански  дейности и  икономическо развитие”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Дирекция  „Национални и европейски програми  и  проекти”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Дирекция „Местни данъци и такси „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Дирекция „Общинска собственост”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Дирекция „ Гражданска регистрация   и административно 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lastRenderedPageBreak/>
              <w:t xml:space="preserve">обслужване”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lastRenderedPageBreak/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9.5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lastRenderedPageBreak/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Дирекция ”Образование и социални дейности”</w:t>
            </w:r>
          </w:p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B70B09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highlight w:val="lightGray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B70B09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lightGray"/>
                <w:lang w:val="en-US" w:eastAsia="bg-BG"/>
              </w:rPr>
            </w:pPr>
          </w:p>
        </w:tc>
      </w:tr>
      <w:tr w:rsidR="00121553" w:rsidRPr="00121553" w:rsidTr="0012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Общо  за 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59.5</w:t>
            </w:r>
          </w:p>
        </w:tc>
      </w:tr>
      <w:tr w:rsidR="00121553" w:rsidRPr="00121553" w:rsidTr="0012155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ОБЩА ЧИСЛЕНОСТ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170.0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bg-BG"/>
              </w:rPr>
              <w:t>170.0</w:t>
            </w:r>
          </w:p>
        </w:tc>
      </w:tr>
    </w:tbl>
    <w:p w:rsidR="00121553" w:rsidRPr="00121553" w:rsidRDefault="00121553" w:rsidP="00121553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нск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206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>На основание</w:t>
      </w:r>
      <w:r w:rsidR="00121553" w:rsidRPr="00121553">
        <w:rPr>
          <w:sz w:val="28"/>
          <w:szCs w:val="28"/>
          <w:lang w:val="en-US"/>
        </w:rPr>
        <w:t xml:space="preserve"> </w:t>
      </w:r>
      <w:proofErr w:type="spellStart"/>
      <w:r w:rsidR="00121553">
        <w:rPr>
          <w:sz w:val="28"/>
          <w:szCs w:val="28"/>
          <w:lang w:val="en-US"/>
        </w:rPr>
        <w:t>чл</w:t>
      </w:r>
      <w:proofErr w:type="spellEnd"/>
      <w:r w:rsidR="00121553">
        <w:rPr>
          <w:sz w:val="28"/>
          <w:szCs w:val="28"/>
          <w:lang w:val="en-US"/>
        </w:rPr>
        <w:t>.</w:t>
      </w:r>
      <w:r w:rsidR="00121553">
        <w:rPr>
          <w:sz w:val="28"/>
          <w:szCs w:val="28"/>
        </w:rPr>
        <w:t>21, ал.1, т.8 от ЗМСМА, във връзка с чл.8, ал.1 и 2, чл.12, ал.4 от Закона за общинската собственост и чл.17 от Наредбата за реда и придобиване, управление и разпореждане с общинско имущество</w:t>
      </w: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І. Общинският съвет предоставя безвъзмездно за стопанисване, поддържане и експлоатация на Оператора – „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ВиК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“ ООД гр.Кърджали актив публична общинска собственост на община Крумовград, както следва:</w:t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ab/>
        <w:t>1. Водоснабдяване:</w:t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- Обект „Водоснабдяване с.Ковил-с.Бараци“ (помпена станция с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черпателен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 резервоар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тласкател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, напорен резервоар </w:t>
      </w:r>
      <w:r w:rsidRPr="00121553">
        <w:rPr>
          <w:rFonts w:ascii="Times New Roman" w:eastAsia="Times New Roman" w:hAnsi="Times New Roman"/>
          <w:sz w:val="28"/>
          <w:szCs w:val="28"/>
          <w:lang w:val="en-US" w:eastAsia="bg-BG"/>
        </w:rPr>
        <w:t>V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-50 м3, хранителен водопровод, ел.захранване с кабел НН и др.) Обектът е приет от ДПК с разрешение за ползване № СТ-05-919/09.06.2016 г. Същият се предоставя за срок до действието на договора между Асоциацията по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ВиК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 и оператора.</w:t>
      </w: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ІІ. Възлага на кмета на общината да организира изпълнението на решението по съответния ред.</w:t>
      </w:r>
    </w:p>
    <w:p w:rsidR="00860821" w:rsidRDefault="00860821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860821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860821">
        <w:rPr>
          <w:rFonts w:ascii="Times New Roman" w:hAnsi="Times New Roman"/>
          <w:b/>
          <w:sz w:val="28"/>
          <w:szCs w:val="28"/>
          <w:lang w:eastAsia="bg-BG"/>
        </w:rPr>
        <w:t>, от к</w:t>
      </w:r>
      <w:r>
        <w:rPr>
          <w:rFonts w:ascii="Times New Roman" w:hAnsi="Times New Roman"/>
          <w:b/>
          <w:sz w:val="28"/>
          <w:szCs w:val="28"/>
          <w:lang w:eastAsia="bg-BG"/>
        </w:rPr>
        <w:t>оито за – 27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>О Б  Щ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207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Pr="00E3379A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="00121553">
        <w:rPr>
          <w:sz w:val="28"/>
          <w:szCs w:val="28"/>
        </w:rPr>
        <w:t xml:space="preserve">чл. 45, ал. 9  от ЗМСМА и </w:t>
      </w:r>
      <w:r w:rsidR="00121553" w:rsidRPr="002D2D58">
        <w:rPr>
          <w:sz w:val="28"/>
          <w:szCs w:val="28"/>
        </w:rPr>
        <w:t xml:space="preserve"> чл. 2</w:t>
      </w:r>
      <w:r w:rsidR="00121553">
        <w:rPr>
          <w:sz w:val="28"/>
          <w:szCs w:val="28"/>
          <w:lang w:val="ru-RU"/>
        </w:rPr>
        <w:t>1</w:t>
      </w:r>
      <w:r w:rsidR="00121553" w:rsidRPr="002D2D58">
        <w:rPr>
          <w:sz w:val="28"/>
          <w:szCs w:val="28"/>
        </w:rPr>
        <w:t>, ал. 3</w:t>
      </w:r>
      <w:r w:rsidR="00121553">
        <w:rPr>
          <w:sz w:val="28"/>
          <w:szCs w:val="28"/>
        </w:rPr>
        <w:t xml:space="preserve"> във връзка с чл. 34, ал.1 и ал.2 </w:t>
      </w:r>
      <w:r w:rsidR="00121553" w:rsidRPr="002D2D58">
        <w:rPr>
          <w:sz w:val="28"/>
          <w:szCs w:val="28"/>
        </w:rPr>
        <w:t xml:space="preserve"> от ЗМС</w:t>
      </w:r>
      <w:r w:rsidR="00121553">
        <w:rPr>
          <w:sz w:val="28"/>
          <w:szCs w:val="28"/>
        </w:rPr>
        <w:t>МА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shd w:val="clear" w:color="auto" w:fill="FEFEFE"/>
          <w:lang w:eastAsia="bg-BG"/>
        </w:rPr>
      </w:pPr>
      <w:r w:rsidRPr="00121553">
        <w:rPr>
          <w:rFonts w:ascii="Times New Roman" w:eastAsia="Times New Roman" w:hAnsi="Times New Roman"/>
          <w:sz w:val="28"/>
          <w:szCs w:val="28"/>
          <w:highlight w:val="white"/>
          <w:shd w:val="clear" w:color="auto" w:fill="FEFEFE"/>
          <w:lang w:eastAsia="bg-BG"/>
        </w:rPr>
        <w:t xml:space="preserve">1.ПРИЕМА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highlight w:val="white"/>
          <w:shd w:val="clear" w:color="auto" w:fill="FEFEFE"/>
          <w:lang w:eastAsia="bg-BG"/>
        </w:rPr>
        <w:t>изменията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highlight w:val="white"/>
          <w:shd w:val="clear" w:color="auto" w:fill="FEFEFE"/>
          <w:lang w:eastAsia="bg-BG"/>
        </w:rPr>
        <w:t xml:space="preserve"> в  Правилник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за организацията на общински съвет, неговите комисии и взаимодействието му  с общинската администрация, както следва: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121553" w:rsidRPr="00121553" w:rsidTr="00121553">
        <w:tc>
          <w:tcPr>
            <w:tcW w:w="5070" w:type="dxa"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БИЛО</w:t>
            </w:r>
          </w:p>
        </w:tc>
        <w:tc>
          <w:tcPr>
            <w:tcW w:w="5103" w:type="dxa"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shd w:val="clear" w:color="auto" w:fill="FEFEFE"/>
                <w:lang w:eastAsia="bg-BG"/>
              </w:rPr>
              <w:t>СТАВА</w:t>
            </w:r>
          </w:p>
        </w:tc>
      </w:tr>
      <w:tr w:rsidR="00121553" w:rsidRPr="00121553" w:rsidTr="00121553">
        <w:tc>
          <w:tcPr>
            <w:tcW w:w="5070" w:type="dxa"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Чл.20.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 (1).....(6)</w:t>
            </w:r>
          </w:p>
        </w:tc>
        <w:tc>
          <w:tcPr>
            <w:tcW w:w="5103" w:type="dxa"/>
          </w:tcPr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Чл.20.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нова (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7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) </w:t>
            </w:r>
          </w:p>
          <w:p w:rsidR="00121553" w:rsidRPr="00121553" w:rsidRDefault="00121553" w:rsidP="00121553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При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неспазване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срока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>чл</w:t>
            </w:r>
            <w:proofErr w:type="spellEnd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 xml:space="preserve">. 94, </w:t>
            </w:r>
            <w:proofErr w:type="spellStart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>ал</w:t>
            </w:r>
            <w:proofErr w:type="spellEnd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 xml:space="preserve">. 2 </w:t>
            </w:r>
            <w:proofErr w:type="spellStart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>от</w:t>
            </w:r>
            <w:proofErr w:type="spellEnd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>Закона</w:t>
            </w:r>
            <w:proofErr w:type="spellEnd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>за</w:t>
            </w:r>
            <w:proofErr w:type="spellEnd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>публичните</w:t>
            </w:r>
            <w:proofErr w:type="spellEnd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" w:eastAsia="bg-BG"/>
              </w:rPr>
              <w:t>финанси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председателя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общинските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съветници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изплаща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възнаграждение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за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периода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след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изтичането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съответния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срок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до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приемането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бюджета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.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Дължимите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за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този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период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възнаграждения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изплащат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след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като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общинският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приеме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бюджета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.</w:t>
            </w:r>
          </w:p>
          <w:p w:rsidR="00121553" w:rsidRPr="00121553" w:rsidRDefault="00121553" w:rsidP="001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</w:p>
        </w:tc>
      </w:tr>
      <w:tr w:rsidR="00121553" w:rsidRPr="00121553" w:rsidTr="00121553">
        <w:tc>
          <w:tcPr>
            <w:tcW w:w="5070" w:type="dxa"/>
          </w:tcPr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Чл.22.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(1) Пълномощията на общинския съветник се прекратяват предсрочно:</w:t>
            </w:r>
          </w:p>
          <w:p w:rsidR="00121553" w:rsidRPr="00121553" w:rsidRDefault="00121553" w:rsidP="00121553">
            <w:pPr>
              <w:numPr>
                <w:ilvl w:val="0"/>
                <w:numId w:val="44"/>
              </w:numPr>
              <w:tabs>
                <w:tab w:val="num" w:pos="0"/>
              </w:tabs>
              <w:spacing w:after="0" w:line="240" w:lineRule="auto"/>
              <w:ind w:left="142" w:firstLine="9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при поставяне под запрещение;</w:t>
            </w:r>
          </w:p>
          <w:p w:rsidR="00121553" w:rsidRPr="00121553" w:rsidRDefault="00121553" w:rsidP="00121553">
            <w:pPr>
              <w:numPr>
                <w:ilvl w:val="0"/>
                <w:numId w:val="44"/>
              </w:numPr>
              <w:tabs>
                <w:tab w:val="num" w:pos="-142"/>
              </w:tabs>
              <w:spacing w:after="0" w:line="240" w:lineRule="auto"/>
              <w:ind w:left="0" w:firstLine="10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когато 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съветникът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е осъден с влязла в сила присъда на лишаване от свобода за умишлено  престъпление от общ характер;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      3.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подаване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оставка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чрез председателя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  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избирателна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комисия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      4.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при избирането му за народен представител, министър, областен управител или кмет, при назначаването му за заместник-министър, заместник-областен управител,заместник-кмет, кметски наместник или на щатна длъжност в съответната общинска администрация;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5.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когато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без да е уведомил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писмено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председателя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неучастието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си в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заседанието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уважителни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причини –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служебна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ангажираност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отсъствие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от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страната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заболяване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други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не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участва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в три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поредни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в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пет заседания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през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годината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 6. при трайна фактическа невъзможност да изпълнява задълженията си поради заболяване за повече от 6 месеца;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7. 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извършване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административно-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териториални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промени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водещи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промяна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постоянния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адрес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извън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територията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      8.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при извършване на административно-териториални промени, водещи до закриване на общината;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  9. при избирането или при назначаването му за член на управителен, надзорен или контролен съвет,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lastRenderedPageBreak/>
              <w:t>общинско предприятие по Закона за общинската собственост, както и при заемането на длъжност като общински съветник или подобна длъжност в друга държава – членка на Европейския съюз;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  <w:t xml:space="preserve">    10. при неизпълнение на задължението по чл.34 ал.6 от ЗМСМА;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  <w:t xml:space="preserve">    11. при влизане в сила на акт, с който е установен конфликт на интереси по Закона за предотвратяване и установяване на конфликт на интереси;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  <w:t xml:space="preserve">    12.  при установяване на неизбираемост;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  <w:t xml:space="preserve">    13. при смърт.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  <w:t xml:space="preserve"> (2) Обстоятелствата по ал.1 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>се установяват с документи, издадени от компетентните органи, които се изпращат на общинската избирателна комисия в тридневен срок от издаването им. В случаите по ал. 1, т. 3 в тридневен срок от подаването на оставката председателят на общинския съвет я изпраща на общинската избирателна комисия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 </w:t>
            </w:r>
          </w:p>
          <w:p w:rsidR="00121553" w:rsidRPr="00121553" w:rsidRDefault="00121553" w:rsidP="0012155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(3)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 тридневен срок от получаване на документите удостоверяващи  обстоятелствата по ал. 1, </w:t>
            </w:r>
            <w:r w:rsidRPr="001215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EFEFE"/>
                <w:lang w:eastAsia="bg-BG"/>
              </w:rPr>
              <w:t>т. 3, 5,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 xml:space="preserve"> 6 и 10, Общинската избирателна комисия уведомява общинския съветник, който може да направи писмено възражение пред комисията в тридневен срок от уведомяването му. В тридневен срок от изтичането на срока за възражение общинската избирателна комисия приема решение. Когато установи, че обстоятелствата за прекратяване на пълномощията са налице, общинската избирателна комисия прекратява 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lastRenderedPageBreak/>
              <w:t>пълномощията на общинския съветник и обявява за избран за общински съветник следващия в листата кандидат.</w:t>
            </w:r>
          </w:p>
          <w:p w:rsidR="00121553" w:rsidRPr="00121553" w:rsidRDefault="00121553" w:rsidP="0012155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  (4)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 xml:space="preserve"> В тридневен срок от получаване на документите, удостоверяващи обстоятелствата по ал. 1, т. 1, </w:t>
            </w:r>
            <w:r w:rsidRPr="001215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EFEFE"/>
                <w:lang w:eastAsia="bg-BG"/>
              </w:rPr>
              <w:t>2, 4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>, 7, 8, 9, 11, 12 и 13, общинската избирателна комисия обявява за избран за общински съветник следващия в листата кандидат.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5103" w:type="dxa"/>
          </w:tcPr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lastRenderedPageBreak/>
              <w:t>Чл.22.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(1) Пълномощията на общинския съветник се прекратяват предсрочно:</w:t>
            </w:r>
          </w:p>
          <w:p w:rsidR="00121553" w:rsidRPr="00121553" w:rsidRDefault="00121553" w:rsidP="00121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1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.при поставяне под запрещение;   </w:t>
            </w:r>
          </w:p>
          <w:p w:rsidR="00121553" w:rsidRPr="00121553" w:rsidRDefault="00121553" w:rsidP="00121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  <w:p w:rsidR="00121553" w:rsidRPr="00121553" w:rsidRDefault="00121553" w:rsidP="00121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когато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след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избирането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му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е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осъден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с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влязла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в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сила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присъда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лишаване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свобода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за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умишлено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престъпление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общ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>характер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или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лишаване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от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право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да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заема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държавна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длъжност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3.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подаване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оставка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чрез председателя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  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lastRenderedPageBreak/>
              <w:t>общинската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избирателна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комисия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4.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при избирането му за народен представител, министър, областен управител или кмет, при назначаването му за заместник-министър, заместник-областен управител,заместник-кмет, кметски наместник или на щатна длъжност в съответната общинска администрация;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5.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когато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без да е уведомил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писмено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председателя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неучастието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си в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заседанието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уважителни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причини –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служебна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ангажираност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отсъствие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от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страната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заболяване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други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не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участва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в три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поредни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в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пет заседания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през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годината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6.при трайна фактическа невъзможност да изпълнява задълженията си поради заболяване за повече от 6 месеца;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7.при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извършване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административно-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териториални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промени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водещи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промяна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постоянния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адрес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извън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територията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8.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при извършване на административно-териториални промени, водещи до закриване на общината;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9. при избирането или при назначаването му за член на управителен, надзорен или контролен съвет,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на директорите, контрольор, управител, прокурист, търговски пълномощник, синдик или ликвидатор на търговски дружества с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lastRenderedPageBreak/>
              <w:t>общинско участие или директор на общинско предприятие по Закона за общинската собственост, както и при заемането на длъжност като общински съветник или подобна длъжност в друга държава – членка на Европейския съюз;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10. при неизпълнение на задължението по чл.34 ал.6 от ЗМСМА;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11. при влизане в сила на акт, с който е установен конфликт на интереси по Закона за предотвратяване и установяване на конфликт на интереси;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  <w:t xml:space="preserve">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12.  при установяване на неизбираемост;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ab/>
              <w:t xml:space="preserve">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13. при смърт.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(2) Обстоятелствата по ал.1 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>се установяват с документи, издадени от компетентните органи, които се изпращат на общинската избирателна комисия в тридневен срок от издаването им. В случаите по ал. 1, т. 3 в тридневен срок от подаването на оставката председателят на общинския съвет я изпраща на общинската избирателна комисия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 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(3)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 тридневен срок от получаване на документите удостоверяващи  обстоятелствата по ал. 1, </w:t>
            </w:r>
            <w:r w:rsidRPr="001215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EFEFE"/>
                <w:lang w:eastAsia="bg-BG"/>
              </w:rPr>
              <w:t>т. 5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 xml:space="preserve">, 6 и 10, Общинската избирателна комисия уведомява общинския съветник, който може да направи писмено възражение пред комисията в тридневен срок от уведомяването му. В тридневен срок от изтичането на срока за възражение общинската избирателна комисия приема решение. Когато установи, че обстоятелствата за прекратяване на пълномощията са налице, общинската избирателна комисия прекратява 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lastRenderedPageBreak/>
              <w:t>пълномощията на общинския съветник и обявява за избран за общински съветник следващия в листата кандидат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val="en-US" w:eastAsia="bg-BG"/>
              </w:rPr>
              <w:t>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(4)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 xml:space="preserve"> В тридневен срок от получаване на документите, удостоверяващи обстоятелствата по ал. 1, т. 1, 2, </w:t>
            </w:r>
            <w:r w:rsidRPr="001215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EFEFE"/>
                <w:lang w:eastAsia="bg-BG"/>
              </w:rPr>
              <w:t>3,</w:t>
            </w:r>
            <w:r w:rsidRPr="0012155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EFEFE"/>
                <w:lang w:eastAsia="bg-BG"/>
              </w:rPr>
              <w:t xml:space="preserve"> 4, 7, 8, 9, 11, 12 и 13, общинската избирателна комисия обявява за избран за общински съветник следващия в листата кандидат.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121553" w:rsidRPr="00121553" w:rsidRDefault="00121553" w:rsidP="00121553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</w:p>
        </w:tc>
      </w:tr>
      <w:tr w:rsidR="00121553" w:rsidRPr="00121553" w:rsidTr="00121553">
        <w:tc>
          <w:tcPr>
            <w:tcW w:w="5070" w:type="dxa"/>
          </w:tcPr>
          <w:p w:rsidR="00121553" w:rsidRPr="00121553" w:rsidRDefault="00121553" w:rsidP="0012155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lastRenderedPageBreak/>
              <w:t>Чл.108.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(1) 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Пълномощията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кметовете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кметства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се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прекратяват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предсрочно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: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1.при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подаване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оставка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чрез председателя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избирателна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комисия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2.при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трайна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фактическа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невъзможност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изпълнява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задълженията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си за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повече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от 6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месеца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поради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заболяване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или при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>смърт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3.при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влизане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в сила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присъда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с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която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е наложено наказание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лишаване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от свобода за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умишлено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престъпление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от общ характер;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    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4.при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неизпълнение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задължението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по чл.41 ал.3 от ЗМСМА.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5.при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извършване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административно-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териториални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lastRenderedPageBreak/>
              <w:t>промени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водещи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промяна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постоянния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адрес в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кметството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          6.при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извършване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административно-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териториални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промени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водещи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закриване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кметството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.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7.при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избирането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му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за народен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представител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министър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областен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управител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назначаването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му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заместник-министър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заместник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областен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управител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когато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заеме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друга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длъжност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трудово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служебно правоотношение;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8. при нарушаване на забраните по чл. 41, ал. 1 от ЗМСМА.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9. при неоснователно отсъствие от работа за повече от един месец;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        10. при влизане в сила на акт, с който е установен конфликт на интереси по Закона за предотвратяване и установяване на конфликт на интереси;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       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         11. при установяване на неизбираемост.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5103" w:type="dxa"/>
          </w:tcPr>
          <w:p w:rsidR="00121553" w:rsidRPr="00121553" w:rsidRDefault="00121553" w:rsidP="0012155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lastRenderedPageBreak/>
              <w:t>Чл.108.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(1) 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Пълномощията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кметовете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кметства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се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прекратяват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предсрочно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: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1.при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подаване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оставка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чрез председателя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съвет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общинската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избирателна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комисия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2.при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трайна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фактическа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невъзможност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изпълнява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задълженията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си за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повече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от 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6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>месеца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>поради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>заболяване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3.(нова)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при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>поставяне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 под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>запрещевние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т.3 става 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т.4</w:t>
            </w:r>
          </w:p>
          <w:p w:rsidR="00121553" w:rsidRPr="00121553" w:rsidRDefault="00121553" w:rsidP="00121553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shd w:val="clear" w:color="auto" w:fill="FEFEFE"/>
                <w:lang w:eastAsia="bg-BG"/>
              </w:rPr>
              <w:t>4.когато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длъжност;</w:t>
            </w:r>
          </w:p>
          <w:p w:rsidR="00121553" w:rsidRPr="00121553" w:rsidRDefault="00121553" w:rsidP="00121553">
            <w:pPr>
              <w:spacing w:after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 </w:t>
            </w:r>
          </w:p>
          <w:p w:rsidR="00121553" w:rsidRPr="00121553" w:rsidRDefault="00121553" w:rsidP="00121553">
            <w:pPr>
              <w:spacing w:after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т.4 става 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т.5.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</w:t>
            </w:r>
          </w:p>
          <w:p w:rsidR="00121553" w:rsidRPr="00121553" w:rsidRDefault="00121553" w:rsidP="00121553">
            <w:pPr>
              <w:spacing w:after="0"/>
              <w:ind w:firstLine="720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неизпълнение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задължението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по чл.41 ал.3 от ЗМСМА.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</w:pP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        </w:t>
            </w: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т.5 става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 xml:space="preserve">  т.6.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      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6.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извършване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административно-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териториални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промени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водещи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промяна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lastRenderedPageBreak/>
              <w:t>постоянния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адрес в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кметството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;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т.6 става 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т.7.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7.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извършване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административно-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териториални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промени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водещи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закриване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на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общината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кметството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.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т.7 става 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т.8.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8.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избирането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му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за народен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представител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министър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областен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управител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, при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назначаването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му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за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заместник-министър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заместник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областен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управител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когато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заеме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друга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длъжност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по </w:t>
            </w:r>
            <w:proofErr w:type="spellStart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трудово</w:t>
            </w:r>
            <w:proofErr w:type="spellEnd"/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или служебно правоотношение;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т.8 става 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т.9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. 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9. при нарушаване на забраните по чл. 41, ал. 1 от ЗМСМА.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т.9 става 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т.10.</w:t>
            </w:r>
          </w:p>
          <w:p w:rsidR="00121553" w:rsidRPr="00121553" w:rsidRDefault="00121553" w:rsidP="0012155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10</w:t>
            </w:r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.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п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ри неоснователно отсъствие от работа за повече от един месец;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        </w:t>
            </w: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т.10 става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 xml:space="preserve">  т.11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.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val="en-US" w:eastAsia="bg-BG"/>
              </w:rPr>
              <w:t xml:space="preserve">         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11.при влизане в сила на акт, с който е установен конфликт на интереси по Закона за предотвратяване и установяване на конфликт на интереси;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         </w:t>
            </w:r>
          </w:p>
          <w:p w:rsidR="00121553" w:rsidRPr="00121553" w:rsidRDefault="00121553" w:rsidP="0012155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</w:pPr>
            <w:proofErr w:type="spellStart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>досегашна</w:t>
            </w:r>
            <w:proofErr w:type="spellEnd"/>
            <w:r w:rsidRPr="00121553">
              <w:rPr>
                <w:rFonts w:ascii="Times New Roman" w:eastAsia="Times New Roman" w:hAnsi="Times New Roman"/>
                <w:i/>
                <w:sz w:val="28"/>
                <w:szCs w:val="28"/>
                <w:lang w:val="ru-RU" w:eastAsia="bg-BG"/>
              </w:rPr>
              <w:t xml:space="preserve"> т.11 става 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>т.12.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  <w:t xml:space="preserve">           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12.</w:t>
            </w: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bg-BG"/>
              </w:rPr>
              <w:t xml:space="preserve">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>при установяване на неизбираемост.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EFEFE"/>
                <w:lang w:eastAsia="bg-BG"/>
              </w:rPr>
              <w:t xml:space="preserve">          нова т. 13.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</w:t>
            </w:r>
          </w:p>
          <w:p w:rsidR="00121553" w:rsidRPr="00121553" w:rsidRDefault="00121553" w:rsidP="0012155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 </w:t>
            </w:r>
            <w:r w:rsidRPr="00121553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 xml:space="preserve">         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highlight w:val="white"/>
                <w:shd w:val="clear" w:color="auto" w:fill="FEFEFE"/>
                <w:lang w:eastAsia="bg-BG"/>
              </w:rPr>
              <w:t xml:space="preserve">13. 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shd w:val="clear" w:color="auto" w:fill="FEFEFE"/>
                <w:lang w:eastAsia="bg-BG"/>
              </w:rPr>
              <w:t>при смърт</w:t>
            </w:r>
          </w:p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  <w:tr w:rsidR="00121553" w:rsidRPr="00121553" w:rsidTr="00121553">
        <w:tc>
          <w:tcPr>
            <w:tcW w:w="5070" w:type="dxa"/>
          </w:tcPr>
          <w:p w:rsidR="00121553" w:rsidRPr="00121553" w:rsidRDefault="00121553" w:rsidP="00121553">
            <w:pPr>
              <w:keepNext/>
              <w:keepLines/>
              <w:spacing w:before="200"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4F81BD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bg-BG"/>
              </w:rPr>
              <w:lastRenderedPageBreak/>
              <w:t>ПРЕХОДНИ И ЗАКЛЮЧИТЕЛНИ РАЗПОРЕДБИ</w:t>
            </w:r>
          </w:p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§ 2.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(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нов)</w:t>
            </w:r>
          </w:p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Този Правилник е приет с решение №3  от  протокол № 2 от 26.11.2015 г. на Общински съвет Крумовград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;  </w:t>
            </w:r>
            <w:r w:rsidRPr="0012155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bg-BG"/>
              </w:rPr>
              <w:t xml:space="preserve">изм. с решение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№ 154 от протокол № 8/ 09.05.2016г.</w:t>
            </w:r>
          </w:p>
        </w:tc>
        <w:tc>
          <w:tcPr>
            <w:tcW w:w="5103" w:type="dxa"/>
          </w:tcPr>
          <w:p w:rsidR="00121553" w:rsidRPr="00121553" w:rsidRDefault="00121553" w:rsidP="00121553">
            <w:pPr>
              <w:keepNext/>
              <w:keepLines/>
              <w:spacing w:before="200"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4F81BD"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bg-BG"/>
              </w:rPr>
              <w:t>ПРЕХОДНИ И ЗАКЛЮЧИТЕЛНИ РАЗПОРЕДБИ</w:t>
            </w:r>
          </w:p>
          <w:p w:rsidR="00121553" w:rsidRPr="00121553" w:rsidRDefault="00121553" w:rsidP="0012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§ 2.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(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нов с </w:t>
            </w:r>
            <w:r w:rsidRPr="0012155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2155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bg-BG"/>
              </w:rPr>
              <w:t>реш</w:t>
            </w:r>
            <w:proofErr w:type="spellEnd"/>
            <w:r w:rsidRPr="0012155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bg-BG"/>
              </w:rPr>
              <w:t xml:space="preserve">.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№ 154 от протокол № 8/ 09.05.2016г.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)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Този Правилник е приет с решение №3  от  протокол № 2 от 26.11.2015 г. на Общински съвет Крумовград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;  </w:t>
            </w:r>
            <w:r w:rsidRPr="0012155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bg-BG"/>
              </w:rPr>
              <w:t xml:space="preserve">изм. с решение </w:t>
            </w:r>
            <w:r w:rsidRPr="0012155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№ 154 от протокол №8/ 09.05.2016г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.</w:t>
            </w:r>
            <w:r w:rsidRPr="001215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; </w:t>
            </w:r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 xml:space="preserve">изм. с </w:t>
            </w:r>
            <w:proofErr w:type="spellStart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реш</w:t>
            </w:r>
            <w:proofErr w:type="spellEnd"/>
            <w:r w:rsidRPr="00121553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. №...../ .......</w:t>
            </w:r>
          </w:p>
        </w:tc>
      </w:tr>
    </w:tbl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F35A4" w:rsidRDefault="008F35A4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F35A4" w:rsidRDefault="008F35A4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208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Default="00860821" w:rsidP="00860821">
      <w:pPr>
        <w:spacing w:before="120" w:after="0" w:line="240" w:lineRule="auto"/>
        <w:jc w:val="center"/>
        <w:rPr>
          <w:sz w:val="28"/>
          <w:szCs w:val="28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="00121553" w:rsidRPr="00DC4DB2">
        <w:rPr>
          <w:sz w:val="28"/>
          <w:szCs w:val="28"/>
        </w:rPr>
        <w:t>чл.21, ал.1, т.23 и чл.21, ал.2 от Закона за местното самоуправление и местната администрация, чл.19, ал.2 от Закона за автомобилните превози, във връзка с чл.8, ал.4, чл.16в, ал.1 и чл.16ж, ал.3 от</w:t>
      </w:r>
      <w:r w:rsidR="00121553" w:rsidRPr="00DC4DB2">
        <w:rPr>
          <w:i/>
          <w:sz w:val="28"/>
          <w:szCs w:val="28"/>
        </w:rPr>
        <w:t xml:space="preserve"> Наредба № 2 от 15.03.2002 година, за условията и реда за утвърждаване на транспортни схеми и за осъществяване на обществени превози на пътници с автобуси</w:t>
      </w:r>
      <w:r w:rsidR="00121553" w:rsidRPr="00DC4DB2">
        <w:rPr>
          <w:sz w:val="28"/>
          <w:szCs w:val="28"/>
        </w:rPr>
        <w:t>,</w:t>
      </w:r>
    </w:p>
    <w:p w:rsidR="00121553" w:rsidRPr="00E3379A" w:rsidRDefault="00121553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DC3584" w:rsidRDefault="00121553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121553" w:rsidRDefault="00121553" w:rsidP="00121553">
      <w:pPr>
        <w:tabs>
          <w:tab w:val="left" w:pos="426"/>
        </w:tabs>
        <w:spacing w:after="0" w:line="240" w:lineRule="auto"/>
        <w:ind w:right="21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>I.1.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Приема предложената промяна в Общинската транспортна схема на община Крумовград, съгласно Приложение № 1, неразделна част от решението.</w:t>
      </w:r>
    </w:p>
    <w:p w:rsidR="00121553" w:rsidRPr="00121553" w:rsidRDefault="00121553" w:rsidP="00121553">
      <w:pPr>
        <w:tabs>
          <w:tab w:val="left" w:pos="426"/>
        </w:tabs>
        <w:spacing w:after="0" w:line="240" w:lineRule="auto"/>
        <w:ind w:right="21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2.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Утвърждава променената Общинска транспортна схема на община Крумовград, съгласно Приложение № 2, неразделна част от решението.</w:t>
      </w:r>
    </w:p>
    <w:p w:rsidR="00121553" w:rsidRPr="00121553" w:rsidRDefault="00121553" w:rsidP="00121553">
      <w:pPr>
        <w:tabs>
          <w:tab w:val="left" w:pos="426"/>
        </w:tabs>
        <w:spacing w:after="0" w:line="240" w:lineRule="auto"/>
        <w:ind w:right="21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>II.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Отменя Решение №122 от Протокол №6 от 06.04.2016 г. Общински съвет – Крумовград.</w:t>
      </w:r>
    </w:p>
    <w:p w:rsidR="00121553" w:rsidRPr="00121553" w:rsidRDefault="00121553" w:rsidP="00121553">
      <w:pPr>
        <w:tabs>
          <w:tab w:val="left" w:pos="426"/>
        </w:tabs>
        <w:spacing w:after="0" w:line="240" w:lineRule="auto"/>
        <w:ind w:right="21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>I</w:t>
      </w:r>
      <w:r w:rsidRPr="0012155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II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.Да не се публикува в Официален вестник на Европейския съюз информация, относно предстоящо провеждане на процедура за възлагане на обществен превоз на пътници по автобусни линии от общинската транспортна схема на община Крумовград: </w:t>
      </w:r>
      <w:proofErr w:type="spellStart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Крумовград</w:t>
      </w:r>
      <w:proofErr w:type="spellEnd"/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 – Девесилица – Егрек (07.00-08.45) и Крумовград – Черничево (18.15-14.40).</w:t>
      </w:r>
    </w:p>
    <w:p w:rsidR="00121553" w:rsidRPr="00121553" w:rsidRDefault="00121553" w:rsidP="00121553">
      <w:pPr>
        <w:tabs>
          <w:tab w:val="left" w:pos="-1843"/>
          <w:tab w:val="left" w:pos="-1701"/>
          <w:tab w:val="left" w:pos="-1560"/>
          <w:tab w:val="left" w:pos="993"/>
          <w:tab w:val="left" w:pos="9900"/>
        </w:tabs>
        <w:spacing w:after="0" w:line="240" w:lineRule="auto"/>
        <w:ind w:right="21" w:firstLine="851"/>
        <w:jc w:val="both"/>
        <w:rPr>
          <w:rFonts w:ascii="Times New Roman" w:eastAsia="Times New Roman" w:hAnsi="Times New Roman"/>
          <w:i/>
          <w:sz w:val="28"/>
          <w:szCs w:val="28"/>
          <w:lang w:val="en-US" w:eastAsia="bg-BG"/>
        </w:rPr>
      </w:pPr>
      <w:r w:rsidRPr="0012155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I</w:t>
      </w:r>
      <w:r w:rsidRPr="00121553">
        <w:rPr>
          <w:rFonts w:ascii="Times New Roman" w:eastAsia="Times New Roman" w:hAnsi="Times New Roman"/>
          <w:b/>
          <w:sz w:val="28"/>
          <w:szCs w:val="28"/>
          <w:lang w:eastAsia="bg-BG"/>
        </w:rPr>
        <w:t>V.1.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Да бъде проведена процедура по реда на Закона за обществените поръчки за възлагане на обществен превоз на пътници по автобусни линии: Крумовград – Девесилица – Егрек (07.00-08.45) и Крумовград – Черничево (18.15-14.40), от утвърдената общинска транспортна схема на община Крумовград, в обособени позиции.</w:t>
      </w:r>
    </w:p>
    <w:p w:rsidR="00860821" w:rsidRPr="00121553" w:rsidRDefault="00121553" w:rsidP="00121553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right="21" w:firstLine="851"/>
        <w:jc w:val="both"/>
        <w:rPr>
          <w:rFonts w:ascii="Times New Roman" w:eastAsia="TimesNewRomanPSMT" w:hAnsi="Times New Roman"/>
          <w:sz w:val="28"/>
          <w:szCs w:val="28"/>
          <w:lang w:eastAsia="bg-BG"/>
        </w:rPr>
      </w:pPr>
      <w:r w:rsidRPr="00121553">
        <w:rPr>
          <w:rFonts w:ascii="Times New Roman" w:eastAsia="TimesNewRomanPSMT" w:hAnsi="Times New Roman"/>
          <w:b/>
          <w:sz w:val="28"/>
          <w:szCs w:val="28"/>
          <w:lang w:eastAsia="bg-BG"/>
        </w:rPr>
        <w:t xml:space="preserve">      2.</w:t>
      </w:r>
      <w:r w:rsidRPr="00121553">
        <w:rPr>
          <w:rFonts w:ascii="Times New Roman" w:eastAsia="TimesNewRomanPSMT" w:hAnsi="Times New Roman"/>
          <w:sz w:val="28"/>
          <w:szCs w:val="28"/>
          <w:lang w:eastAsia="bg-BG"/>
        </w:rPr>
        <w:t xml:space="preserve">Делегира изпълнението на своите функции относно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>провеждането на процедура по реда на Закона за обществените поръчки</w:t>
      </w:r>
      <w:r w:rsidRPr="00121553">
        <w:rPr>
          <w:rFonts w:ascii="Times New Roman" w:eastAsia="TimesNewRomanPSMT" w:hAnsi="Times New Roman"/>
          <w:sz w:val="28"/>
          <w:szCs w:val="28"/>
          <w:lang w:eastAsia="bg-BG"/>
        </w:rPr>
        <w:t xml:space="preserve"> на кмета на община Крумовград и го </w:t>
      </w:r>
      <w:proofErr w:type="spellStart"/>
      <w:r w:rsidRPr="00121553">
        <w:rPr>
          <w:rFonts w:ascii="Times New Roman" w:eastAsia="TimesNewRomanPSMT" w:hAnsi="Times New Roman"/>
          <w:sz w:val="28"/>
          <w:szCs w:val="28"/>
          <w:lang w:eastAsia="bg-BG"/>
        </w:rPr>
        <w:t>оправомощава</w:t>
      </w:r>
      <w:proofErr w:type="spellEnd"/>
      <w:r w:rsidRPr="00121553">
        <w:rPr>
          <w:rFonts w:ascii="Times New Roman" w:eastAsia="TimesNewRomanPSMT" w:hAnsi="Times New Roman"/>
          <w:sz w:val="28"/>
          <w:szCs w:val="28"/>
          <w:lang w:eastAsia="bg-BG"/>
        </w:rPr>
        <w:t xml:space="preserve"> да предприеме и извърши всички правни и фактически действия по подготовка на процедурата по </w:t>
      </w:r>
      <w:r w:rsidRPr="00121553">
        <w:rPr>
          <w:rFonts w:ascii="Times New Roman" w:eastAsia="TimesNewRomanPSMT" w:hAnsi="Times New Roman"/>
          <w:sz w:val="28"/>
          <w:szCs w:val="28"/>
          <w:lang w:eastAsia="bg-BG"/>
        </w:rPr>
        <w:lastRenderedPageBreak/>
        <w:t xml:space="preserve">реда на </w:t>
      </w:r>
      <w:r w:rsidRPr="00121553">
        <w:rPr>
          <w:rFonts w:ascii="Times New Roman" w:eastAsia="Times New Roman" w:hAnsi="Times New Roman"/>
          <w:sz w:val="28"/>
          <w:szCs w:val="28"/>
          <w:lang w:eastAsia="bg-BG"/>
        </w:rPr>
        <w:t xml:space="preserve">Закона за обществените поръчки, </w:t>
      </w:r>
      <w:r w:rsidRPr="00121553">
        <w:rPr>
          <w:rFonts w:ascii="Times New Roman" w:eastAsia="TimesNewRomanPSMT" w:hAnsi="Times New Roman"/>
          <w:sz w:val="28"/>
          <w:szCs w:val="28"/>
          <w:lang w:eastAsia="bg-BG"/>
        </w:rPr>
        <w:t>нейното провеждане и сключване на договори за възлагане на превози на пътници.</w:t>
      </w:r>
    </w:p>
    <w:p w:rsidR="0086082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F35A4" w:rsidRPr="006B42C1" w:rsidRDefault="008F35A4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21553">
        <w:rPr>
          <w:rFonts w:ascii="Times New Roman" w:hAnsi="Times New Roman"/>
          <w:b/>
          <w:sz w:val="28"/>
          <w:szCs w:val="28"/>
          <w:lang w:val="ru-RU" w:eastAsia="bg-BG"/>
        </w:rPr>
        <w:t>209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A31E0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>На основание</w:t>
      </w:r>
      <w:r w:rsidRPr="00BD6574">
        <w:rPr>
          <w:rFonts w:ascii="Times New Roman" w:hAnsi="Times New Roman"/>
          <w:sz w:val="28"/>
          <w:szCs w:val="28"/>
        </w:rPr>
        <w:tab/>
      </w:r>
      <w:r w:rsidR="00A31E02" w:rsidRPr="000A3578">
        <w:rPr>
          <w:sz w:val="28"/>
          <w:szCs w:val="28"/>
        </w:rPr>
        <w:t>чл.21, ал.1, т.8 от ЗМСМА, във връзка с чл.34, ал.4 и чл.41, ал.2  от ЗОС</w:t>
      </w:r>
      <w:r w:rsidR="00A31E02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8F35A4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Default="00860821" w:rsidP="00860821">
      <w:pPr>
        <w:jc w:val="center"/>
        <w:rPr>
          <w:b/>
          <w:sz w:val="28"/>
          <w:szCs w:val="28"/>
        </w:rPr>
      </w:pPr>
    </w:p>
    <w:p w:rsidR="00A31E02" w:rsidRPr="00A31E02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31E02">
        <w:rPr>
          <w:rFonts w:ascii="Times New Roman" w:eastAsia="Times New Roman" w:hAnsi="Times New Roman"/>
          <w:b/>
          <w:sz w:val="28"/>
          <w:szCs w:val="28"/>
          <w:lang w:eastAsia="bg-BG"/>
        </w:rPr>
        <w:t>І.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31E0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ОДОБРЯВА 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изготвените от лицензиран оценител пазарни оценки за продажба и учредяване право на строеж върху  недвижими имоти - частна общинска собственост, представляващи: 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1. Поземлен  имот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с идентификатор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39970.50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.1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018, целия  с площ от 204 кв.м.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кадастралната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карта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и кадастралните регистри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гр.Крумовград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,одобрени със заповед № РД-18-96 /30.12.2009 год., трайно предназначение на територията: Урбанизирана; Начин на трайно ползване: Незастроен имот за жилищни нужди, актуван с АОС № 9031/25.06.2015 год. с пазарна оценка  в размер на 7 600 лв.</w:t>
      </w:r>
    </w:p>
    <w:p w:rsidR="00A31E02" w:rsidRPr="00A31E02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( седем хиляди  и шестстотин лв.)  при данъчна оценка от  1 421.10 лв.( хиляда четиристотин двадесет и един лв. и 0.10 ст.)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2. Поземлен  имот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с идентификатор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39970.50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.1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019, целия  с площ от 411 кв.м.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кадастралната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карта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и кадастралните регистри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гр.Крумовград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, одобрени със заповед № РД-18-96 /30.12.2009 год., трайно предназначение на територията: Урбанизирана; Начин на трайно ползване: Незастроен имот за жилищни нужди, актуван с АОС № 9032/25.06.2015 год. с пазарна оценка  в размер на 12 100 лв.</w:t>
      </w:r>
    </w:p>
    <w:p w:rsidR="00A31E02" w:rsidRPr="00A31E02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( дванадесет хиляди  и сто лв.)  при данъчна оценка от  2 863 лв.( две хиляди осемстотин шестдесет и  три лв. 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ПИ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идентификатор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39970.501.3055  с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площ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391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кв.м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кадастралната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карта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гр.Крумовград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Трайно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предназначение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територията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: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Урбанизирана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Начин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трайно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ползване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Ниско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застрояване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до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10 м.)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кв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.”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Запад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”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(УПИ V, кв.109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ПУП)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актуван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 АОС № 4471/08.02.2011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год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с пазарна оценка  в размер на 13 400 лв.( тринадесет хиляди  и четиристотин лв.)  при данъчна оценка от  2 992.70 лв.( две хиляди деветстотин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деветтдесет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и два лв.  и 0.70 ст.)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E0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ПИ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идентификатор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39970.501.3056  с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площ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391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кв.м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кадастралната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карта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гр.Крумовград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Трайно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предназначение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територията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: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Урбанизирана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Начин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трайно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ползване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: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Ниско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застрояване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до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10 м.)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кв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.”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Запад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”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(УПИ VІ, кв.109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ПУП)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актуван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 АОС №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lastRenderedPageBreak/>
        <w:t xml:space="preserve">4472/08.02.2011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год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с пазарна оценка  в размер на 13 400 лв.( тринадесет хиляди  и четиристотин лв.)  при данъчна оценка от  2 992.70 лв.( две хиляди деветстотин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деветтдесет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и два лв.  и 0.70 ст.)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.УПИ ІХ в кв.16 по ПУП на с. Горна Кула с площ от 499 кв.м.,  актуван с АЧОС № 4745/19.12.2011 г. с пазарна оценка  в размер на   2 990 лв.( две хиляди и деветстотин лв.)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.УПИ Х в кв.16 по ПУП на с. Горна Кула с площ от 496 кв.м.,  актуван с АЧОС № 4746/19.12.2011 г. с пазарна оценка  в размер на   2800 лв.( две хиляди и осемстотин лв.)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.УПИ ХІ в кв.16 по ПУП на с. Горна Кула с площ от 497 кв.м., актуван с АЧОС № 4747/19.12.2011 г. с пазарна оценка  в размер на   2800 лв.( две хиляди и осемстотин лв.)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.УПИ ХІІ в кв.16 по ПУП на с. Горна Кула с площ от 498 кв.м., актуван с АЧОС № 4748/19.12.2011 г. с пазарна оценка  в размер на   2800 лв.( две хиляди и осемстотин лв.)</w:t>
      </w:r>
    </w:p>
    <w:p w:rsidR="00A31E02" w:rsidRPr="00A31E02" w:rsidRDefault="00A31E02" w:rsidP="00A31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9. УПИ /урегулиран поземлен имот/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A31E02">
        <w:rPr>
          <w:rFonts w:ascii="Times New Roman" w:eastAsia="Times New Roman" w:hAnsi="Times New Roman"/>
          <w:sz w:val="20"/>
          <w:szCs w:val="20"/>
          <w:lang w:eastAsia="bg-BG"/>
        </w:rPr>
        <w:t>22</w:t>
      </w:r>
      <w:r w:rsidRPr="00A31E02">
        <w:rPr>
          <w:rFonts w:ascii="Times New Roman" w:eastAsia="Times New Roman" w:hAnsi="Times New Roman"/>
          <w:sz w:val="20"/>
          <w:szCs w:val="20"/>
          <w:lang w:val="en-US" w:eastAsia="bg-BG"/>
        </w:rPr>
        <w:t>3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в кв.25 с площ от 2133 /две хиляди сто тридесет и три/ кв.м.,   ведно с построената в него масивна двуетажна сграда със ст.б.к. със застроена площ от 132 кв.м., по ПУП нас. Поточница, одобрен със заповед № 488/ 06.07.1987 г., актуван с АЧОС № 9511/21.04.2016 год. с пазарна оценка  в размер на  32 000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лв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(тридесет и две хиляди лв.) при данъчна оценка </w:t>
      </w:r>
    </w:p>
    <w:p w:rsidR="00A31E02" w:rsidRPr="00A31E02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8 254.10 лв.(осем хиляди двеста  петдесет и четири лв. и 0.10 ст.)</w:t>
      </w:r>
    </w:p>
    <w:p w:rsidR="00A31E02" w:rsidRPr="00A31E02" w:rsidRDefault="00A31E02" w:rsidP="00A31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10. 1/2 идеална част от застроен жилищен УПИ </w:t>
      </w:r>
      <w:r w:rsidRPr="00A31E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IV 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в кв.7,  целият с площ от 600 кв.м.по ЧПУП на с. Рогач, 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мах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. „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Тепково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”,  актуван с АЧОС № 9414 /04.02.                                                                                                  </w:t>
      </w:r>
    </w:p>
    <w:p w:rsidR="00A31E02" w:rsidRDefault="00A31E02" w:rsidP="00A31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2016 год. с пазарна оценка  в размер на 2 200 лв.( две хиляди  и двеста  лв.)  при данъчна оценка от  1 252.80 лв.( хиляда двеста петдесет и два лв. и 0.80 ст.)</w:t>
      </w:r>
    </w:p>
    <w:p w:rsidR="00BF23E6" w:rsidRPr="008F35A4" w:rsidRDefault="00BF23E6" w:rsidP="008F3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F23E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</w:t>
      </w:r>
      <w:r w:rsidRPr="00BF23E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ІІ. ОПРЕДЕЛЯ</w:t>
      </w:r>
      <w:r w:rsidRPr="00BF23E6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одобрените пазарни оценки на  подробно описаните в т.І имоти  за  начални цени при провеждането на публични търгове с изключение на т.10, където разпореждането се извършва без търг или конкурс, на основание чл.35, ал.3 от Закона за общинската собственост.</w:t>
      </w:r>
    </w:p>
    <w:p w:rsidR="00860821" w:rsidRPr="008F35A4" w:rsidRDefault="00BF23E6" w:rsidP="008F3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</w:t>
      </w:r>
      <w:r w:rsidR="00A31E02"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    </w:t>
      </w:r>
      <w:r w:rsidR="00A31E02" w:rsidRPr="00A31E0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ІІІ. ВЪЗЛАГА </w:t>
      </w:r>
      <w:r w:rsidR="00A31E02" w:rsidRPr="00A31E02">
        <w:rPr>
          <w:rFonts w:ascii="Times New Roman" w:eastAsia="Times New Roman" w:hAnsi="Times New Roman"/>
          <w:sz w:val="28"/>
          <w:szCs w:val="28"/>
          <w:lang w:eastAsia="bg-BG"/>
        </w:rPr>
        <w:t>на кмета на Общината да организира провеждането на търговете в съответствие с т. ІІ.</w:t>
      </w: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</w:t>
      </w:r>
      <w:r w:rsidR="00A31E02">
        <w:rPr>
          <w:rFonts w:ascii="Times New Roman" w:hAnsi="Times New Roman"/>
          <w:b/>
          <w:sz w:val="28"/>
          <w:szCs w:val="28"/>
          <w:lang w:eastAsia="bg-BG"/>
        </w:rPr>
        <w:t>асували – 27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A31E02"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 w:rsidR="00A31E02"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 w:rsidR="00A31E02">
        <w:rPr>
          <w:rFonts w:ascii="Times New Roman" w:hAnsi="Times New Roman"/>
          <w:b/>
          <w:sz w:val="28"/>
          <w:szCs w:val="28"/>
          <w:lang w:eastAsia="bg-BG"/>
        </w:rPr>
        <w:t>, от които за – 27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>О Б  Щ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Р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A31E02">
        <w:rPr>
          <w:rFonts w:ascii="Times New Roman" w:hAnsi="Times New Roman"/>
          <w:b/>
          <w:sz w:val="28"/>
          <w:szCs w:val="28"/>
          <w:lang w:val="ru-RU" w:eastAsia="bg-BG"/>
        </w:rPr>
        <w:t>210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860821" w:rsidRDefault="00860821" w:rsidP="00860821">
      <w:pPr>
        <w:spacing w:before="120" w:after="0" w:line="240" w:lineRule="auto"/>
        <w:jc w:val="center"/>
        <w:rPr>
          <w:sz w:val="28"/>
          <w:szCs w:val="28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="00F06840" w:rsidRPr="00710B37">
        <w:rPr>
          <w:sz w:val="28"/>
          <w:szCs w:val="28"/>
        </w:rPr>
        <w:t>чл. 21, ал.1, т.23 от Закона за местно самоуправление и местна администрация</w:t>
      </w:r>
    </w:p>
    <w:p w:rsidR="00F06840" w:rsidRPr="00E3379A" w:rsidRDefault="00F06840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860821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Pr="00DC3584" w:rsidRDefault="00F06840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P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 xml:space="preserve">1. Отменя Решение № 171 от Протокол № 91/13.06.2016 г. на </w:t>
      </w:r>
      <w:proofErr w:type="spellStart"/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>ОбС</w:t>
      </w:r>
      <w:proofErr w:type="spellEnd"/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 xml:space="preserve"> Крумовград.</w:t>
      </w:r>
    </w:p>
    <w:p w:rsidR="00F06840" w:rsidRP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2. Приема дарението на изготвен работен  проект за обект: </w:t>
      </w:r>
      <w:r w:rsidRPr="00F06840">
        <w:rPr>
          <w:rFonts w:ascii="Times New Roman" w:eastAsia="Times New Roman" w:hAnsi="Times New Roman"/>
          <w:sz w:val="28"/>
          <w:szCs w:val="28"/>
          <w:lang w:val="en-US" w:eastAsia="bg-BG"/>
        </w:rPr>
        <w:t>KRZ2212</w:t>
      </w: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 xml:space="preserve"> /ІІІ-509,Токачка-Крумовград/ - Скалак – Къклица – Лимец – Малък Девесил – </w:t>
      </w:r>
      <w:r w:rsidRPr="00F06840">
        <w:rPr>
          <w:rFonts w:ascii="Times New Roman" w:eastAsia="Times New Roman" w:hAnsi="Times New Roman"/>
          <w:sz w:val="28"/>
          <w:szCs w:val="28"/>
          <w:lang w:val="en-US" w:eastAsia="bg-BG"/>
        </w:rPr>
        <w:t>KRZ</w:t>
      </w: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>1220 от км.0+000 до км.2+105, землищата на с.Звънарка и с.Скалак, общ.Крумовград, област Кърджали и изготвен Доклада за оценка на съответствието на проектните части на инвестиционен проект на обща стойност 60 796,72 лева.</w:t>
      </w:r>
    </w:p>
    <w:p w:rsidR="00F06840" w:rsidRP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ab/>
        <w:t>3. Приема дарението на средства за СМР на обекта, които съгласно изготвеното и приложено КСС към проекта възлизат на 1 285 594,72 лв. без ДДС;</w:t>
      </w:r>
    </w:p>
    <w:p w:rsidR="00F06840" w:rsidRP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ab/>
        <w:t>4. Приема дарението на средства за изпълнение на авторски надзор на обекта в размер на 1,2% от стойността на СМР по т.2 или 15 427,14 лева без ДДС, но не повече от 1,2% от реално изпълнените СМР за обекта;</w:t>
      </w:r>
    </w:p>
    <w:p w:rsidR="00F06840" w:rsidRP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ab/>
        <w:t>5. Приема дарението на средства за изпълнение на независим строителен надзор на обекта в размер на 1,0% от  стойността на СМР по т.2 или 12 855,95 лева без ДДС, но не повече от 1,0% от реално изпълнените СМР за обекта;</w:t>
      </w:r>
    </w:p>
    <w:p w:rsid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ab/>
        <w:t>6. Приема дарението на средства за изпълнение на инвеститорски контрол на обекта в размер на 0,6% от стойността на СМР по т.2 или 7 713,57 лева без ДДС, но не повече от 0,6% от реално изпълнените СМР за обекта.</w:t>
      </w:r>
    </w:p>
    <w:p w:rsid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6840" w:rsidRP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6840" w:rsidRPr="00F06840" w:rsidRDefault="00F06840" w:rsidP="00F06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ab/>
      </w:r>
      <w:r w:rsidRPr="00F06840">
        <w:rPr>
          <w:rFonts w:ascii="Times New Roman" w:eastAsia="Times New Roman" w:hAnsi="Times New Roman"/>
          <w:sz w:val="28"/>
          <w:szCs w:val="28"/>
          <w:lang w:eastAsia="bg-BG"/>
        </w:rPr>
        <w:t>7.Задължава кмета на община Крумовград да сключи всички необходими договори и подписва всички необходими документи за получаване на даренията, съобразно волята на дарителя, съгласно реда разписан в Наредбата за реда за получаване и управление на дарения и съгласно посочените максимални стойности по т.3, 4, 5 и 6 от настоящото решение.</w:t>
      </w:r>
    </w:p>
    <w:p w:rsidR="00860821" w:rsidRDefault="00860821" w:rsidP="00860821">
      <w:pPr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A31E02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F06840" w:rsidRDefault="00F06840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F06840" w:rsidRDefault="00F068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F35A4" w:rsidRDefault="008F35A4" w:rsidP="00A31E02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F35A4" w:rsidRDefault="008F35A4" w:rsidP="00A31E02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A31E02" w:rsidRPr="00A31535" w:rsidRDefault="00A31E02" w:rsidP="00A31E02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A31E02" w:rsidRPr="00A31535" w:rsidRDefault="00A31E02" w:rsidP="00A31E0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A31E02" w:rsidRDefault="00A31E02" w:rsidP="00A31E02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F35A4" w:rsidRPr="00A31535" w:rsidRDefault="008F35A4" w:rsidP="00A31E02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A31E02" w:rsidRPr="00AF5316" w:rsidRDefault="00A31E02" w:rsidP="00A31E02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A31E02" w:rsidRPr="00AF5316" w:rsidRDefault="00A31E02" w:rsidP="00A31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211</w:t>
      </w:r>
    </w:p>
    <w:p w:rsidR="00A31E02" w:rsidRDefault="00A31E02" w:rsidP="00A31E0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02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08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ОбС</w:t>
      </w:r>
      <w:proofErr w:type="spellEnd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  <w:proofErr w:type="spellEnd"/>
    </w:p>
    <w:p w:rsidR="00A31E02" w:rsidRPr="00E3379A" w:rsidRDefault="00A31E02" w:rsidP="00A31E0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sz w:val="28"/>
          <w:szCs w:val="28"/>
        </w:rPr>
        <w:t xml:space="preserve">На основание </w:t>
      </w:r>
      <w:r w:rsidRPr="009C4E61">
        <w:rPr>
          <w:rFonts w:ascii="Times New Roman" w:hAnsi="Times New Roman"/>
          <w:sz w:val="28"/>
          <w:szCs w:val="28"/>
        </w:rPr>
        <w:t xml:space="preserve">чл.20, чл.21, ал.1, т.11 от  ЗМСМА и разпоредбите на чл.134, ал.1, т.1 и ал.2, т.6 </w:t>
      </w:r>
      <w:r>
        <w:rPr>
          <w:rFonts w:ascii="Times New Roman" w:hAnsi="Times New Roman"/>
          <w:sz w:val="28"/>
          <w:szCs w:val="28"/>
        </w:rPr>
        <w:t xml:space="preserve">и чл.129, ал.1 </w:t>
      </w:r>
      <w:r w:rsidRPr="009C4E61">
        <w:rPr>
          <w:rFonts w:ascii="Times New Roman" w:hAnsi="Times New Roman"/>
          <w:sz w:val="28"/>
          <w:szCs w:val="28"/>
        </w:rPr>
        <w:t>от Закона за устройство на територията</w:t>
      </w:r>
    </w:p>
    <w:p w:rsidR="00A31E02" w:rsidRPr="002B1622" w:rsidRDefault="00A31E02" w:rsidP="00A31E0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ГР.КРУМОВГРАД</w:t>
      </w:r>
    </w:p>
    <w:p w:rsidR="00A31E02" w:rsidRPr="00AF5316" w:rsidRDefault="00A31E02" w:rsidP="00A31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A31E02" w:rsidRPr="00A31E02" w:rsidRDefault="00A31E02" w:rsidP="00A31E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  Ш  И  :</w:t>
      </w:r>
    </w:p>
    <w:p w:rsidR="00A31E02" w:rsidRDefault="00A31E02" w:rsidP="00A31E02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NewRomanPSMT" w:hAnsi="Times New Roman"/>
          <w:sz w:val="28"/>
          <w:szCs w:val="28"/>
          <w:lang w:eastAsia="bg-BG"/>
        </w:rPr>
      </w:pPr>
    </w:p>
    <w:p w:rsidR="008F35A4" w:rsidRPr="00860821" w:rsidRDefault="008F35A4" w:rsidP="00A31E02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NewRomanPSMT" w:hAnsi="Times New Roman"/>
          <w:sz w:val="28"/>
          <w:szCs w:val="28"/>
          <w:lang w:eastAsia="bg-BG"/>
        </w:rPr>
      </w:pPr>
    </w:p>
    <w:p w:rsidR="00A31E02" w:rsidRPr="00A31E02" w:rsidRDefault="00A31E02" w:rsidP="00A31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E02">
        <w:rPr>
          <w:rFonts w:ascii="Times New Roman" w:eastAsia="Times New Roman" w:hAnsi="Times New Roman"/>
          <w:b/>
          <w:sz w:val="28"/>
          <w:szCs w:val="28"/>
          <w:lang w:eastAsia="bg-BG"/>
        </w:rPr>
        <w:t>Одобрява</w:t>
      </w:r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  проекта за изменение на  ПУП на кв.100,101 и 102 по ПУП  на гр.Крумовград, с  </w:t>
      </w:r>
      <w:proofErr w:type="spellStart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>ВиК</w:t>
      </w:r>
      <w:proofErr w:type="spellEnd"/>
      <w:r w:rsidRPr="00A31E02">
        <w:rPr>
          <w:rFonts w:ascii="Times New Roman" w:eastAsia="Times New Roman" w:hAnsi="Times New Roman"/>
          <w:sz w:val="28"/>
          <w:szCs w:val="28"/>
          <w:lang w:eastAsia="bg-BG"/>
        </w:rPr>
        <w:t xml:space="preserve">,и електро схемите към него, като се образуват:.   </w:t>
      </w:r>
    </w:p>
    <w:p w:rsidR="00A31E02" w:rsidRPr="00A31E02" w:rsidRDefault="00A31E02" w:rsidP="00A31E0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position w:val="6"/>
          <w:sz w:val="28"/>
          <w:szCs w:val="28"/>
          <w:lang w:eastAsia="en-GB"/>
        </w:rPr>
      </w:pPr>
      <w:r w:rsidRPr="00A31E02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>нови регулационни квартали – 110 и 111 с нови отреждания и зони на застрояване;</w:t>
      </w:r>
    </w:p>
    <w:p w:rsidR="00A31E02" w:rsidRPr="00A31E02" w:rsidRDefault="00A31E02" w:rsidP="00A31E0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position w:val="6"/>
          <w:sz w:val="28"/>
          <w:szCs w:val="28"/>
          <w:lang w:eastAsia="en-GB"/>
        </w:rPr>
      </w:pPr>
      <w:r w:rsidRPr="00A31E02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 xml:space="preserve"> нова</w:t>
      </w:r>
      <w:r w:rsidRPr="00A31E02">
        <w:rPr>
          <w:rFonts w:ascii="Times New Roman" w:eastAsia="Times New Roman" w:hAnsi="Times New Roman"/>
          <w:i/>
          <w:position w:val="6"/>
          <w:sz w:val="28"/>
          <w:szCs w:val="28"/>
          <w:lang w:eastAsia="en-GB"/>
        </w:rPr>
        <w:t xml:space="preserve"> </w:t>
      </w:r>
      <w:r w:rsidRPr="00A31E02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>улица с о.т.527 - 528 - 529 – 530 – 424 за обслужване на новообразуваните имоти.</w:t>
      </w:r>
      <w:r w:rsidRPr="00A31E02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ab/>
      </w:r>
    </w:p>
    <w:p w:rsidR="008F35A4" w:rsidRDefault="00A31E02" w:rsidP="008F3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i/>
          <w:sz w:val="28"/>
          <w:szCs w:val="24"/>
          <w:lang w:eastAsia="bg-BG"/>
        </w:rPr>
        <w:tab/>
        <w:t xml:space="preserve"> </w:t>
      </w: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Новообразуваните УПИ са както следва:</w:t>
      </w:r>
    </w:p>
    <w:p w:rsidR="008F35A4" w:rsidRDefault="008F35A4" w:rsidP="008F3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A31E02" w:rsidRPr="008F35A4" w:rsidRDefault="00A31E02" w:rsidP="008F3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8F35A4">
        <w:rPr>
          <w:rFonts w:ascii="Times New Roman" w:eastAsia="Times New Roman" w:hAnsi="Times New Roman"/>
          <w:b/>
          <w:sz w:val="28"/>
          <w:szCs w:val="28"/>
          <w:lang w:val="en-US"/>
        </w:rPr>
        <w:t>Квартал</w:t>
      </w:r>
      <w:proofErr w:type="spellEnd"/>
      <w:r w:rsidRPr="008F35A4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110:</w:t>
      </w:r>
      <w:bookmarkStart w:id="0" w:name="_GoBack"/>
      <w:bookmarkEnd w:id="0"/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en-US"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УПИ I-1412 , площ 35 кв.м, с отреждане “ за трафопост”;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II -1413 , площ 3517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Оо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III -1414 , площ 7390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Оо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IV -1415 , площ 3236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Оо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УПИ V-1416 , площ 35 кв.м, с отреждане “ за трафопост”;</w:t>
      </w:r>
    </w:p>
    <w:p w:rsidR="00A31E02" w:rsidRPr="00A31E02" w:rsidRDefault="00A31E02" w:rsidP="00A31E0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b/>
          <w:sz w:val="28"/>
          <w:szCs w:val="24"/>
          <w:lang w:eastAsia="bg-BG"/>
        </w:rPr>
        <w:tab/>
      </w:r>
    </w:p>
    <w:p w:rsidR="00A31E02" w:rsidRPr="00A31E02" w:rsidRDefault="00A31E02" w:rsidP="00A31E0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b/>
          <w:sz w:val="28"/>
          <w:szCs w:val="24"/>
          <w:lang w:eastAsia="bg-BG"/>
        </w:rPr>
        <w:t>Квартал 111: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I-1417 , площ 2765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“Пп”;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II -1418 , площ 3643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“Пп”;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III -1419 , площ 27022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“Пп”;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IV -1420 , площ 3473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Жм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”;</w:t>
      </w:r>
    </w:p>
    <w:p w:rsidR="00A31E02" w:rsidRPr="00A31E02" w:rsidRDefault="00A31E02" w:rsidP="00A31E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УПИ V -1421 , площ 5450 кв.м, в 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устройствена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 xml:space="preserve"> зона “</w:t>
      </w:r>
      <w:proofErr w:type="spellStart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Оо</w:t>
      </w:r>
      <w:proofErr w:type="spellEnd"/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t>”;</w:t>
      </w:r>
    </w:p>
    <w:p w:rsidR="00A31E02" w:rsidRDefault="00A31E02" w:rsidP="00A31E0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8F35A4" w:rsidRDefault="008F35A4" w:rsidP="00A31E0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8F35A4" w:rsidRDefault="008F35A4" w:rsidP="00A31E0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8F35A4" w:rsidRDefault="008F35A4" w:rsidP="00A31E0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8F35A4" w:rsidRDefault="008F35A4" w:rsidP="00A31E0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8F35A4" w:rsidRPr="00A31E02" w:rsidRDefault="008F35A4" w:rsidP="00A31E0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:rsidR="00A31E02" w:rsidRPr="00A31E02" w:rsidRDefault="00A31E02" w:rsidP="00A31E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A31E02">
        <w:rPr>
          <w:rFonts w:ascii="Times New Roman" w:eastAsia="Times New Roman" w:hAnsi="Times New Roman"/>
          <w:sz w:val="28"/>
          <w:szCs w:val="24"/>
          <w:lang w:eastAsia="bg-BG"/>
        </w:rPr>
        <w:lastRenderedPageBreak/>
        <w:t>В УПИ III -1419 се предвижда застрояване до 10 м височина, плътност на застрояване 80%, озеленяване 20% , КИНТ -2,0,  начин на застрояване свободно. Параметрите отразени в проекта, са  съобразени с новите имотни граници при спазване на действащите норми.</w:t>
      </w:r>
    </w:p>
    <w:p w:rsidR="00A31E02" w:rsidRDefault="00A31E02" w:rsidP="00A31E02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F35A4" w:rsidRPr="006B42C1" w:rsidRDefault="008F35A4" w:rsidP="00A31E02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Default="00A31E02" w:rsidP="00A31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</w:t>
      </w:r>
      <w:proofErr w:type="spellStart"/>
      <w:r>
        <w:rPr>
          <w:rFonts w:ascii="Times New Roman" w:hAnsi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/>
          <w:b/>
          <w:sz w:val="28"/>
          <w:szCs w:val="28"/>
          <w:lang w:eastAsia="bg-BG"/>
        </w:rPr>
        <w:t>, от които за – 27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A31E02" w:rsidRPr="00A31E02" w:rsidRDefault="00A31E02" w:rsidP="00A31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A31E02" w:rsidRPr="00134935" w:rsidRDefault="00A31E02" w:rsidP="00A31E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134935">
        <w:rPr>
          <w:rFonts w:ascii="Times New Roman" w:hAnsi="Times New Roman"/>
          <w:b/>
          <w:sz w:val="28"/>
          <w:szCs w:val="28"/>
          <w:lang w:eastAsia="bg-BG"/>
        </w:rPr>
        <w:t>ОбС</w:t>
      </w:r>
      <w:proofErr w:type="spellEnd"/>
      <w:r w:rsidRPr="00134935">
        <w:rPr>
          <w:rFonts w:ascii="Times New Roman" w:hAnsi="Times New Roman"/>
          <w:b/>
          <w:sz w:val="28"/>
          <w:szCs w:val="28"/>
          <w:lang w:eastAsia="bg-BG"/>
        </w:rPr>
        <w:t>:.............................</w:t>
      </w:r>
    </w:p>
    <w:p w:rsidR="00A31E02" w:rsidRDefault="00A31E02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/МЕТИН БАЙРАМАЛИ</w:t>
      </w:r>
    </w:p>
    <w:sectPr w:rsidR="00A31E02" w:rsidSect="002621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09" w:rsidRDefault="00B70B09" w:rsidP="008C6308">
      <w:pPr>
        <w:spacing w:after="0" w:line="240" w:lineRule="auto"/>
      </w:pPr>
      <w:r>
        <w:separator/>
      </w:r>
    </w:p>
  </w:endnote>
  <w:endnote w:type="continuationSeparator" w:id="0">
    <w:p w:rsidR="00B70B09" w:rsidRDefault="00B70B09" w:rsidP="008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09" w:rsidRDefault="00B70B09" w:rsidP="008C6308">
      <w:pPr>
        <w:spacing w:after="0" w:line="240" w:lineRule="auto"/>
      </w:pPr>
      <w:r>
        <w:separator/>
      </w:r>
    </w:p>
  </w:footnote>
  <w:footnote w:type="continuationSeparator" w:id="0">
    <w:p w:rsidR="00B70B09" w:rsidRDefault="00B70B09" w:rsidP="008C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DE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285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680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F6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E8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6A9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4EB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CA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E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6C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E002E"/>
    <w:multiLevelType w:val="hybridMultilevel"/>
    <w:tmpl w:val="677C732A"/>
    <w:lvl w:ilvl="0" w:tplc="BE985A7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0F810A7C"/>
    <w:multiLevelType w:val="hybridMultilevel"/>
    <w:tmpl w:val="98C06F1A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735C4"/>
    <w:multiLevelType w:val="hybridMultilevel"/>
    <w:tmpl w:val="3CC0EA4C"/>
    <w:lvl w:ilvl="0" w:tplc="34E6DB0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0D0367"/>
    <w:multiLevelType w:val="hybridMultilevel"/>
    <w:tmpl w:val="694044CC"/>
    <w:lvl w:ilvl="0" w:tplc="5EC409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1AE8708F"/>
    <w:multiLevelType w:val="hybridMultilevel"/>
    <w:tmpl w:val="5F747A10"/>
    <w:lvl w:ilvl="0" w:tplc="A322FA6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D296285"/>
    <w:multiLevelType w:val="hybridMultilevel"/>
    <w:tmpl w:val="9C62D282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30F0"/>
    <w:multiLevelType w:val="singleLevel"/>
    <w:tmpl w:val="31A29A7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>
    <w:nsid w:val="2DB77D5C"/>
    <w:multiLevelType w:val="hybridMultilevel"/>
    <w:tmpl w:val="2D2AFDDE"/>
    <w:lvl w:ilvl="0" w:tplc="B0F8C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BE5BB1"/>
    <w:multiLevelType w:val="hybridMultilevel"/>
    <w:tmpl w:val="78EC71A4"/>
    <w:lvl w:ilvl="0" w:tplc="A322FA6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347D50"/>
    <w:multiLevelType w:val="hybridMultilevel"/>
    <w:tmpl w:val="BA3402D8"/>
    <w:lvl w:ilvl="0" w:tplc="55C8698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5F40EF2"/>
    <w:multiLevelType w:val="hybridMultilevel"/>
    <w:tmpl w:val="D7A6BCA8"/>
    <w:lvl w:ilvl="0" w:tplc="B0F8C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E77282"/>
    <w:multiLevelType w:val="multilevel"/>
    <w:tmpl w:val="A45E4A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/>
      </w:rPr>
    </w:lvl>
  </w:abstractNum>
  <w:abstractNum w:abstractNumId="22">
    <w:nsid w:val="39EC575F"/>
    <w:multiLevelType w:val="hybridMultilevel"/>
    <w:tmpl w:val="68144A6A"/>
    <w:lvl w:ilvl="0" w:tplc="A74478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070C5B"/>
    <w:multiLevelType w:val="hybridMultilevel"/>
    <w:tmpl w:val="0352A7CA"/>
    <w:lvl w:ilvl="0" w:tplc="7332A62C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3FDA4840"/>
    <w:multiLevelType w:val="hybridMultilevel"/>
    <w:tmpl w:val="27F678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AE0391"/>
    <w:multiLevelType w:val="hybridMultilevel"/>
    <w:tmpl w:val="57B8B8E2"/>
    <w:lvl w:ilvl="0" w:tplc="C526B9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763D0A"/>
    <w:multiLevelType w:val="hybridMultilevel"/>
    <w:tmpl w:val="5B10E7DA"/>
    <w:lvl w:ilvl="0" w:tplc="381CD736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29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101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1173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1245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1317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1389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1461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15335" w:hanging="180"/>
      </w:pPr>
      <w:rPr>
        <w:rFonts w:cs="Times New Roman"/>
      </w:rPr>
    </w:lvl>
  </w:abstractNum>
  <w:abstractNum w:abstractNumId="27">
    <w:nsid w:val="44BD4BC3"/>
    <w:multiLevelType w:val="hybridMultilevel"/>
    <w:tmpl w:val="BA3402D8"/>
    <w:lvl w:ilvl="0" w:tplc="55C8698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62C3CE9"/>
    <w:multiLevelType w:val="hybridMultilevel"/>
    <w:tmpl w:val="112050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4205E"/>
    <w:multiLevelType w:val="hybridMultilevel"/>
    <w:tmpl w:val="D046A8BE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75D93"/>
    <w:multiLevelType w:val="hybridMultilevel"/>
    <w:tmpl w:val="59CECDD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F7228"/>
    <w:multiLevelType w:val="hybridMultilevel"/>
    <w:tmpl w:val="E2D47A0A"/>
    <w:lvl w:ilvl="0" w:tplc="C526B9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797B5D"/>
    <w:multiLevelType w:val="hybridMultilevel"/>
    <w:tmpl w:val="EB36FD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48619D"/>
    <w:multiLevelType w:val="hybridMultilevel"/>
    <w:tmpl w:val="2BA854F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>
    <w:nsid w:val="68027232"/>
    <w:multiLevelType w:val="hybridMultilevel"/>
    <w:tmpl w:val="55DE8A04"/>
    <w:lvl w:ilvl="0" w:tplc="9594B8C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682A4FBC"/>
    <w:multiLevelType w:val="hybridMultilevel"/>
    <w:tmpl w:val="264A6FB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EC955D2"/>
    <w:multiLevelType w:val="hybridMultilevel"/>
    <w:tmpl w:val="9F7E3176"/>
    <w:lvl w:ilvl="0" w:tplc="F16C49C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2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2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2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7">
    <w:nsid w:val="79BC643B"/>
    <w:multiLevelType w:val="hybridMultilevel"/>
    <w:tmpl w:val="D85A77E8"/>
    <w:lvl w:ilvl="0" w:tplc="34E6D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12CAD"/>
    <w:multiLevelType w:val="hybridMultilevel"/>
    <w:tmpl w:val="2B026D3C"/>
    <w:lvl w:ilvl="0" w:tplc="03FC328C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39">
    <w:nsid w:val="7EEC724D"/>
    <w:multiLevelType w:val="hybridMultilevel"/>
    <w:tmpl w:val="4E28D010"/>
    <w:lvl w:ilvl="0" w:tplc="5A9ED1E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360BE0"/>
    <w:multiLevelType w:val="hybridMultilevel"/>
    <w:tmpl w:val="0846A530"/>
    <w:lvl w:ilvl="0" w:tplc="C526B9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</w:num>
  <w:num w:numId="8">
    <w:abstractNumId w:val="12"/>
  </w:num>
  <w:num w:numId="9">
    <w:abstractNumId w:val="15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2"/>
  </w:num>
  <w:num w:numId="13">
    <w:abstractNumId w:val="25"/>
  </w:num>
  <w:num w:numId="14">
    <w:abstractNumId w:val="25"/>
  </w:num>
  <w:num w:numId="15">
    <w:abstractNumId w:val="40"/>
  </w:num>
  <w:num w:numId="16">
    <w:abstractNumId w:val="31"/>
  </w:num>
  <w:num w:numId="17">
    <w:abstractNumId w:val="29"/>
  </w:num>
  <w:num w:numId="18">
    <w:abstractNumId w:val="3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8"/>
  </w:num>
  <w:num w:numId="32">
    <w:abstractNumId w:val="10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535"/>
    <w:rsid w:val="00000867"/>
    <w:rsid w:val="00011416"/>
    <w:rsid w:val="00013DE5"/>
    <w:rsid w:val="00034E12"/>
    <w:rsid w:val="00037B41"/>
    <w:rsid w:val="000512FE"/>
    <w:rsid w:val="00057421"/>
    <w:rsid w:val="000649D5"/>
    <w:rsid w:val="00066B8B"/>
    <w:rsid w:val="00081C67"/>
    <w:rsid w:val="000838A6"/>
    <w:rsid w:val="00093C84"/>
    <w:rsid w:val="000962A4"/>
    <w:rsid w:val="000B37CB"/>
    <w:rsid w:val="000C5C89"/>
    <w:rsid w:val="000D5C12"/>
    <w:rsid w:val="000F5AD9"/>
    <w:rsid w:val="001131F3"/>
    <w:rsid w:val="00121553"/>
    <w:rsid w:val="00134935"/>
    <w:rsid w:val="00134D13"/>
    <w:rsid w:val="00153DC0"/>
    <w:rsid w:val="00155E21"/>
    <w:rsid w:val="00156DE7"/>
    <w:rsid w:val="00157599"/>
    <w:rsid w:val="0017374F"/>
    <w:rsid w:val="0017439F"/>
    <w:rsid w:val="001836A1"/>
    <w:rsid w:val="001C433B"/>
    <w:rsid w:val="001D0C8F"/>
    <w:rsid w:val="001D155C"/>
    <w:rsid w:val="001E4ED2"/>
    <w:rsid w:val="001E5BA4"/>
    <w:rsid w:val="001E691A"/>
    <w:rsid w:val="001F248A"/>
    <w:rsid w:val="002042B4"/>
    <w:rsid w:val="002067DE"/>
    <w:rsid w:val="00210F12"/>
    <w:rsid w:val="002175D1"/>
    <w:rsid w:val="00221E58"/>
    <w:rsid w:val="002260B5"/>
    <w:rsid w:val="00250D0E"/>
    <w:rsid w:val="00262117"/>
    <w:rsid w:val="00266207"/>
    <w:rsid w:val="00276282"/>
    <w:rsid w:val="00277E1F"/>
    <w:rsid w:val="00291346"/>
    <w:rsid w:val="00291EF7"/>
    <w:rsid w:val="002939BB"/>
    <w:rsid w:val="002B1622"/>
    <w:rsid w:val="002B768D"/>
    <w:rsid w:val="002C0170"/>
    <w:rsid w:val="002C0D2E"/>
    <w:rsid w:val="002D4E81"/>
    <w:rsid w:val="002E182B"/>
    <w:rsid w:val="002E4FC6"/>
    <w:rsid w:val="002F2453"/>
    <w:rsid w:val="002F4F48"/>
    <w:rsid w:val="002F7356"/>
    <w:rsid w:val="00310A27"/>
    <w:rsid w:val="00322E48"/>
    <w:rsid w:val="0032654E"/>
    <w:rsid w:val="00375EC9"/>
    <w:rsid w:val="003A050B"/>
    <w:rsid w:val="003A0C3F"/>
    <w:rsid w:val="003C11A4"/>
    <w:rsid w:val="003E0295"/>
    <w:rsid w:val="003E528F"/>
    <w:rsid w:val="003F6266"/>
    <w:rsid w:val="0040021F"/>
    <w:rsid w:val="00400351"/>
    <w:rsid w:val="004314C1"/>
    <w:rsid w:val="00441B0A"/>
    <w:rsid w:val="004513C1"/>
    <w:rsid w:val="00491179"/>
    <w:rsid w:val="00497A09"/>
    <w:rsid w:val="004B0967"/>
    <w:rsid w:val="004B3390"/>
    <w:rsid w:val="004D504F"/>
    <w:rsid w:val="004E60AB"/>
    <w:rsid w:val="004F0241"/>
    <w:rsid w:val="00504623"/>
    <w:rsid w:val="00510133"/>
    <w:rsid w:val="00512DA1"/>
    <w:rsid w:val="00514F70"/>
    <w:rsid w:val="00516E1B"/>
    <w:rsid w:val="0052204E"/>
    <w:rsid w:val="00522308"/>
    <w:rsid w:val="005270E5"/>
    <w:rsid w:val="00533749"/>
    <w:rsid w:val="00542FD8"/>
    <w:rsid w:val="00546BB2"/>
    <w:rsid w:val="00550967"/>
    <w:rsid w:val="0056586E"/>
    <w:rsid w:val="00587CAB"/>
    <w:rsid w:val="005921DA"/>
    <w:rsid w:val="005A0CCD"/>
    <w:rsid w:val="005A34D9"/>
    <w:rsid w:val="005A674D"/>
    <w:rsid w:val="005B650A"/>
    <w:rsid w:val="005C1F70"/>
    <w:rsid w:val="005D28C2"/>
    <w:rsid w:val="005E3612"/>
    <w:rsid w:val="005E45C5"/>
    <w:rsid w:val="005E72DA"/>
    <w:rsid w:val="005F08FB"/>
    <w:rsid w:val="00602EB2"/>
    <w:rsid w:val="006164AE"/>
    <w:rsid w:val="006501EF"/>
    <w:rsid w:val="00651730"/>
    <w:rsid w:val="00662701"/>
    <w:rsid w:val="00667C69"/>
    <w:rsid w:val="00685346"/>
    <w:rsid w:val="00695EDA"/>
    <w:rsid w:val="006B1F4D"/>
    <w:rsid w:val="006B42C1"/>
    <w:rsid w:val="006C4A96"/>
    <w:rsid w:val="006D1D39"/>
    <w:rsid w:val="006D254D"/>
    <w:rsid w:val="00702DD4"/>
    <w:rsid w:val="00716281"/>
    <w:rsid w:val="00724109"/>
    <w:rsid w:val="00726C7B"/>
    <w:rsid w:val="007514BA"/>
    <w:rsid w:val="00752A34"/>
    <w:rsid w:val="00777A2A"/>
    <w:rsid w:val="0078597E"/>
    <w:rsid w:val="00792568"/>
    <w:rsid w:val="00795E8F"/>
    <w:rsid w:val="007965B1"/>
    <w:rsid w:val="007A0F31"/>
    <w:rsid w:val="007A5D7F"/>
    <w:rsid w:val="007A6877"/>
    <w:rsid w:val="007C039E"/>
    <w:rsid w:val="007D4BFD"/>
    <w:rsid w:val="007E2DAE"/>
    <w:rsid w:val="007F49E0"/>
    <w:rsid w:val="00805DF7"/>
    <w:rsid w:val="00815E85"/>
    <w:rsid w:val="008252EA"/>
    <w:rsid w:val="008339A4"/>
    <w:rsid w:val="00834A27"/>
    <w:rsid w:val="008371C2"/>
    <w:rsid w:val="00845667"/>
    <w:rsid w:val="00856764"/>
    <w:rsid w:val="00860821"/>
    <w:rsid w:val="00867834"/>
    <w:rsid w:val="0087262D"/>
    <w:rsid w:val="00882B20"/>
    <w:rsid w:val="00884FA3"/>
    <w:rsid w:val="00885976"/>
    <w:rsid w:val="008A5B4D"/>
    <w:rsid w:val="008C4E09"/>
    <w:rsid w:val="008C6308"/>
    <w:rsid w:val="008E3AF2"/>
    <w:rsid w:val="008F35A4"/>
    <w:rsid w:val="00910212"/>
    <w:rsid w:val="00923053"/>
    <w:rsid w:val="00926460"/>
    <w:rsid w:val="009559A3"/>
    <w:rsid w:val="00976E07"/>
    <w:rsid w:val="00984ACB"/>
    <w:rsid w:val="009A259B"/>
    <w:rsid w:val="009B3745"/>
    <w:rsid w:val="009C749F"/>
    <w:rsid w:val="009E3C9B"/>
    <w:rsid w:val="009E7E92"/>
    <w:rsid w:val="009F03C5"/>
    <w:rsid w:val="00A00FF1"/>
    <w:rsid w:val="00A01543"/>
    <w:rsid w:val="00A056B6"/>
    <w:rsid w:val="00A0658B"/>
    <w:rsid w:val="00A12B65"/>
    <w:rsid w:val="00A31535"/>
    <w:rsid w:val="00A31E02"/>
    <w:rsid w:val="00A35BB0"/>
    <w:rsid w:val="00A515A7"/>
    <w:rsid w:val="00A81D0B"/>
    <w:rsid w:val="00A9226C"/>
    <w:rsid w:val="00AA7C5A"/>
    <w:rsid w:val="00AB3FFF"/>
    <w:rsid w:val="00AC1801"/>
    <w:rsid w:val="00AD1FE6"/>
    <w:rsid w:val="00AD77DE"/>
    <w:rsid w:val="00AD7939"/>
    <w:rsid w:val="00AE539E"/>
    <w:rsid w:val="00AF247B"/>
    <w:rsid w:val="00AF2691"/>
    <w:rsid w:val="00AF3796"/>
    <w:rsid w:val="00AF5316"/>
    <w:rsid w:val="00B02403"/>
    <w:rsid w:val="00B02B19"/>
    <w:rsid w:val="00B07BAC"/>
    <w:rsid w:val="00B24074"/>
    <w:rsid w:val="00B26332"/>
    <w:rsid w:val="00B63FE6"/>
    <w:rsid w:val="00B70B09"/>
    <w:rsid w:val="00B826AF"/>
    <w:rsid w:val="00B82F3C"/>
    <w:rsid w:val="00B83C28"/>
    <w:rsid w:val="00BA4399"/>
    <w:rsid w:val="00BA6B5A"/>
    <w:rsid w:val="00BA78C5"/>
    <w:rsid w:val="00BB552B"/>
    <w:rsid w:val="00BB5606"/>
    <w:rsid w:val="00BC1044"/>
    <w:rsid w:val="00BC39F4"/>
    <w:rsid w:val="00BD6574"/>
    <w:rsid w:val="00BF0464"/>
    <w:rsid w:val="00BF23E6"/>
    <w:rsid w:val="00BF3312"/>
    <w:rsid w:val="00C0188A"/>
    <w:rsid w:val="00C03705"/>
    <w:rsid w:val="00C1255B"/>
    <w:rsid w:val="00C25E96"/>
    <w:rsid w:val="00C2785F"/>
    <w:rsid w:val="00C34950"/>
    <w:rsid w:val="00C35205"/>
    <w:rsid w:val="00C51343"/>
    <w:rsid w:val="00C5295F"/>
    <w:rsid w:val="00C63611"/>
    <w:rsid w:val="00C64C53"/>
    <w:rsid w:val="00C7010A"/>
    <w:rsid w:val="00C84560"/>
    <w:rsid w:val="00C85E13"/>
    <w:rsid w:val="00C9132C"/>
    <w:rsid w:val="00CA39AA"/>
    <w:rsid w:val="00CA4618"/>
    <w:rsid w:val="00CC0A23"/>
    <w:rsid w:val="00CC5DA4"/>
    <w:rsid w:val="00CC6B25"/>
    <w:rsid w:val="00CC6D9E"/>
    <w:rsid w:val="00CE6850"/>
    <w:rsid w:val="00CE68C1"/>
    <w:rsid w:val="00CF0606"/>
    <w:rsid w:val="00D01A75"/>
    <w:rsid w:val="00D14170"/>
    <w:rsid w:val="00D16742"/>
    <w:rsid w:val="00D25C48"/>
    <w:rsid w:val="00D35EE5"/>
    <w:rsid w:val="00D457F5"/>
    <w:rsid w:val="00D46EFF"/>
    <w:rsid w:val="00D47776"/>
    <w:rsid w:val="00D51F4C"/>
    <w:rsid w:val="00D55CF4"/>
    <w:rsid w:val="00D61EFD"/>
    <w:rsid w:val="00D65A34"/>
    <w:rsid w:val="00D65F34"/>
    <w:rsid w:val="00D66016"/>
    <w:rsid w:val="00D66D7D"/>
    <w:rsid w:val="00D83221"/>
    <w:rsid w:val="00D84FF3"/>
    <w:rsid w:val="00DA0724"/>
    <w:rsid w:val="00DC0C29"/>
    <w:rsid w:val="00DC3584"/>
    <w:rsid w:val="00DC5CA5"/>
    <w:rsid w:val="00DE178D"/>
    <w:rsid w:val="00E02A6D"/>
    <w:rsid w:val="00E3379A"/>
    <w:rsid w:val="00E53EFE"/>
    <w:rsid w:val="00E74DF7"/>
    <w:rsid w:val="00E8372A"/>
    <w:rsid w:val="00E84BF3"/>
    <w:rsid w:val="00E92A15"/>
    <w:rsid w:val="00E93078"/>
    <w:rsid w:val="00EA1A80"/>
    <w:rsid w:val="00EA775F"/>
    <w:rsid w:val="00EB1F08"/>
    <w:rsid w:val="00EC7E51"/>
    <w:rsid w:val="00ED596F"/>
    <w:rsid w:val="00EE4108"/>
    <w:rsid w:val="00EF2A3F"/>
    <w:rsid w:val="00F00E83"/>
    <w:rsid w:val="00F06840"/>
    <w:rsid w:val="00F31CE4"/>
    <w:rsid w:val="00F32B9C"/>
    <w:rsid w:val="00F42EAC"/>
    <w:rsid w:val="00F53E36"/>
    <w:rsid w:val="00F84F68"/>
    <w:rsid w:val="00FA4936"/>
    <w:rsid w:val="00FB2AD9"/>
    <w:rsid w:val="00FC1B0A"/>
    <w:rsid w:val="00FC5E54"/>
    <w:rsid w:val="00FD2494"/>
    <w:rsid w:val="00FD6BCE"/>
    <w:rsid w:val="00FD7357"/>
    <w:rsid w:val="00FD7926"/>
    <w:rsid w:val="00FE3FB5"/>
    <w:rsid w:val="00FE4907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2230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15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522308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 w:bidi="ar-SA"/>
    </w:rPr>
  </w:style>
  <w:style w:type="paragraph" w:styleId="a3">
    <w:name w:val="Normal (Web)"/>
    <w:aliases w:val="Normal (Web) Char"/>
    <w:basedOn w:val="a"/>
    <w:uiPriority w:val="99"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">
    <w:name w:val="Char Char"/>
    <w:basedOn w:val="a"/>
    <w:uiPriority w:val="99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99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8C6308"/>
    <w:rPr>
      <w:rFonts w:cs="Times New Roman"/>
    </w:rPr>
  </w:style>
  <w:style w:type="paragraph" w:styleId="a7">
    <w:name w:val="footer"/>
    <w:basedOn w:val="a"/>
    <w:link w:val="a8"/>
    <w:uiPriority w:val="99"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locked/>
    <w:rsid w:val="008C6308"/>
    <w:rPr>
      <w:rFonts w:cs="Times New Roman"/>
    </w:rPr>
  </w:style>
  <w:style w:type="paragraph" w:styleId="a9">
    <w:name w:val="Body Text"/>
    <w:basedOn w:val="a"/>
    <w:link w:val="aa"/>
    <w:uiPriority w:val="99"/>
    <w:rsid w:val="00533749"/>
    <w:pPr>
      <w:spacing w:after="120"/>
    </w:pPr>
  </w:style>
  <w:style w:type="character" w:customStyle="1" w:styleId="aa">
    <w:name w:val="Основен текст Знак"/>
    <w:link w:val="a9"/>
    <w:uiPriority w:val="99"/>
    <w:locked/>
    <w:rsid w:val="0053374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BC39F4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DC3584"/>
    <w:rPr>
      <w:sz w:val="22"/>
      <w:szCs w:val="22"/>
      <w:lang w:eastAsia="en-US"/>
    </w:rPr>
  </w:style>
  <w:style w:type="paragraph" w:customStyle="1" w:styleId="21">
    <w:name w:val="Основен текст 21"/>
    <w:basedOn w:val="a"/>
    <w:uiPriority w:val="99"/>
    <w:rsid w:val="00DC35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e">
    <w:name w:val="Plain Text"/>
    <w:basedOn w:val="a"/>
    <w:link w:val="af"/>
    <w:uiPriority w:val="99"/>
    <w:rsid w:val="005509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Обикновен текст Знак"/>
    <w:link w:val="ae"/>
    <w:uiPriority w:val="99"/>
    <w:locked/>
    <w:rsid w:val="00550967"/>
    <w:rPr>
      <w:rFonts w:ascii="Consolas" w:hAnsi="Consolas" w:cs="Consolas"/>
      <w:sz w:val="21"/>
      <w:szCs w:val="21"/>
    </w:rPr>
  </w:style>
  <w:style w:type="paragraph" w:styleId="af0">
    <w:name w:val="Block Text"/>
    <w:basedOn w:val="a"/>
    <w:uiPriority w:val="99"/>
    <w:rsid w:val="004B3390"/>
    <w:pPr>
      <w:spacing w:after="0" w:line="240" w:lineRule="auto"/>
      <w:ind w:left="-90" w:right="-180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22">
    <w:name w:val="Body Text Indent 2"/>
    <w:basedOn w:val="a"/>
    <w:link w:val="23"/>
    <w:uiPriority w:val="99"/>
    <w:rsid w:val="004B33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3">
    <w:name w:val="Основен текст с отстъп 2 Знак"/>
    <w:link w:val="22"/>
    <w:uiPriority w:val="99"/>
    <w:locked/>
    <w:rsid w:val="004B3390"/>
    <w:rPr>
      <w:rFonts w:eastAsia="Times New Roman" w:cs="Times New Roman"/>
      <w:sz w:val="24"/>
      <w:szCs w:val="24"/>
      <w:lang w:val="bg-BG" w:eastAsia="bg-BG" w:bidi="ar-SA"/>
    </w:rPr>
  </w:style>
  <w:style w:type="paragraph" w:styleId="24">
    <w:name w:val="Body Text 2"/>
    <w:basedOn w:val="a"/>
    <w:link w:val="25"/>
    <w:uiPriority w:val="99"/>
    <w:semiHidden/>
    <w:unhideWhenUsed/>
    <w:rsid w:val="00667C69"/>
    <w:pPr>
      <w:spacing w:after="120" w:line="480" w:lineRule="auto"/>
    </w:pPr>
  </w:style>
  <w:style w:type="character" w:customStyle="1" w:styleId="25">
    <w:name w:val="Основен текст 2 Знак"/>
    <w:link w:val="24"/>
    <w:uiPriority w:val="99"/>
    <w:semiHidden/>
    <w:rsid w:val="00667C69"/>
    <w:rPr>
      <w:sz w:val="22"/>
      <w:szCs w:val="22"/>
      <w:lang w:eastAsia="en-US"/>
    </w:rPr>
  </w:style>
  <w:style w:type="character" w:customStyle="1" w:styleId="40">
    <w:name w:val="Заглавие 4 Знак"/>
    <w:link w:val="4"/>
    <w:semiHidden/>
    <w:rsid w:val="0012155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48730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Katq</cp:lastModifiedBy>
  <cp:revision>223</cp:revision>
  <cp:lastPrinted>2016-08-08T12:22:00Z</cp:lastPrinted>
  <dcterms:created xsi:type="dcterms:W3CDTF">2016-02-29T07:16:00Z</dcterms:created>
  <dcterms:modified xsi:type="dcterms:W3CDTF">2016-08-08T12:31:00Z</dcterms:modified>
</cp:coreProperties>
</file>